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color w:val="9CA3AF"/>
          <w:sz w:val="22"/>
        </w:rPr>
        <w:t>[Nome da organizacao]</w:t>
      </w:r>
    </w:p>
    <w:p>
      <w:pPr>
        <w:jc w:val="center"/>
      </w:pPr>
      <w:r>
        <w:rPr>
          <w:b/>
          <w:color w:val="1E3A8A"/>
          <w:sz w:val="28"/>
        </w:rPr>
        <w:t>Checklist de conformidade NIS2 — Sector dos correios e estafetas</w:t>
      </w:r>
    </w:p>
    <w:p>
      <w:pPr>
        <w:jc w:val="center"/>
      </w:pPr>
      <w:r>
        <w:rPr>
          <w:color w:val="374151"/>
          <w:sz w:val="22"/>
        </w:rPr>
        <w:t>Conformidade com o Decreto-Lei n.o 125/2025 (NIS2)</w:t>
      </w:r>
    </w:p>
    <w:p>
      <w:pPr>
        <w:jc w:val="center"/>
      </w:pPr>
      <w:r>
        <w:rPr>
          <w:b/>
          <w:color w:val="374151"/>
          <w:sz w:val="22"/>
        </w:rPr>
        <w:t xml:space="preserve">Versao: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Classificacao: </w:t>
      </w:r>
      <w:r>
        <w:rPr>
          <w:b/>
          <w:color w:val="DC2626"/>
          <w:sz w:val="22"/>
        </w:rPr>
        <w:t>Confidencial</w:t>
      </w:r>
    </w:p>
    <w:p/>
    <w:p>
      <w:pPr>
        <w:pStyle w:val="Heading1"/>
      </w:pPr>
      <w:r>
        <w:rPr>
          <w:b/>
          <w:color w:val="1E3A8A"/>
          <w:sz w:val="32"/>
        </w:rPr>
        <w:t>1. Objetivo e ambito</w:t>
      </w:r>
    </w:p>
    <w:p>
      <w:r>
        <w:rPr>
          <w:color w:val="374151"/>
          <w:sz w:val="22"/>
        </w:rPr>
        <w:t>A presente checklist destina-se a apoiar os prestadores de servicos postais e de estafetas — incluindo o operador do servico postal universal, operadores de correio expresso, empresas de logistica e plataformas de e-commerce com operacoes de entrega — na avaliacao do seu nivel de conformidade com o Decreto-Lei n.o 125/2025, que transpos a Diretiva NIS2.</w:t>
      </w:r>
    </w:p>
    <w:p>
      <w:r>
        <w:rPr>
          <w:color w:val="374151"/>
          <w:sz w:val="22"/>
        </w:rPr>
        <w:t>O sector dos correios e estafetas e classificado como sector de alta criticidade no Anexo I do DL 125/2025. A autoridade supervisora sectorial e a ANACOM (Autoridade Nacional de Comunicacoes), enquanto regulador do servico postal, em articulacao com o CNCS para materias de ciberseguranca. Os operadores tratam volumes significativos de dados pessoais de clientes, estando tambem sujeitos ao RGPD e a supervisao da CNPD.</w:t>
      </w:r>
    </w:p>
    <w:p>
      <w:r>
        <w:rPr>
          <w:color w:val="374151"/>
          <w:sz w:val="22"/>
        </w:rPr>
        <w:t>Esta checklist cobre os controlos de ciberseguranca especificos para o sector postal: protecao de dados pessoais de clientes, seguranca de sistemas de rastreamento, sistemas de triagem automatizada, integracao com plataformas de e-commerce e seguranca de terminais de pagamento.</w:t>
      </w:r>
    </w:p>
    <w:p>
      <w:r>
        <w:rPr>
          <w:color w:val="374151"/>
          <w:sz w:val="22"/>
        </w:rPr>
        <w:t>Autoridades supervisoras: ANACOM — supervisao sectorial postal; CNCS — supervisao de ciberseguranca; CNPD — protecao de dados pessoais (RGPD).</w:t>
      </w:r>
    </w:p>
    <w:p>
      <w:pPr>
        <w:pStyle w:val="Heading1"/>
      </w:pPr>
      <w:r>
        <w:rPr>
          <w:b/>
          <w:color w:val="1E3A8A"/>
          <w:sz w:val="32"/>
        </w:rPr>
        <w:t>2. Enquadramento regulatorio</w:t>
      </w:r>
    </w:p>
    <w:p>
      <w:r>
        <w:rPr>
          <w:color w:val="374151"/>
          <w:sz w:val="22"/>
        </w:rPr>
        <w:t>As entidades do sector postal classificadas como essenciais ou importantes ao abrigo do DL 125/2025 devem cumprir os requisitos dos artigos 27.o a 30.o, complementados pela legislacao postal e pelo RGPD:</w:t>
      </w:r>
    </w:p>
    <w:p>
      <w:pPr>
        <w:pStyle w:val="ListParagraph"/>
      </w:pPr>
      <w:r>
        <w:rPr>
          <w:color w:val="374151"/>
          <w:sz w:val="22"/>
        </w:rPr>
        <w:t>Art. 27.o DL 125/2025 — Medidas de gestao do risco de ciberseguranca: politicas, continuidade, cadeia de fornecimento, controlos de acesso, criptografia e gestao de incidentes.</w:t>
      </w:r>
    </w:p>
    <w:p>
      <w:pPr>
        <w:pStyle w:val="ListParagraph"/>
      </w:pPr>
      <w:r>
        <w:rPr>
          <w:color w:val="374151"/>
          <w:sz w:val="22"/>
        </w:rPr>
        <w:t>Art. 34.o DL 125/2025 — Notificacao de incidentes significativos: alerta precoce em 24 horas a ANACOM e CNCS, notificacao completa em 72 horas, relatorio final em 30 dias.</w:t>
      </w:r>
    </w:p>
    <w:p>
      <w:pPr>
        <w:pStyle w:val="ListParagraph"/>
      </w:pPr>
      <w:r>
        <w:rPr>
          <w:color w:val="374151"/>
          <w:sz w:val="22"/>
        </w:rPr>
        <w:t>RGPD (Regulamento (UE) 2016/679) — Art. 32.o: medidas tecnicas e organizativas para protecao de dados pessoais de clientes tratados pelos operadores postais.</w:t>
      </w:r>
    </w:p>
    <w:p>
      <w:pPr>
        <w:pStyle w:val="ListParagraph"/>
      </w:pPr>
      <w:r>
        <w:rPr>
          <w:color w:val="374151"/>
          <w:sz w:val="22"/>
        </w:rPr>
        <w:t>RGPD, Art. 33.o e 34.o — notificacao de violacoes de dados pessoais a CNPD em 72 horas e, se necessario, aos titulares dos dados afetados.</w:t>
      </w:r>
    </w:p>
    <w:p>
      <w:pPr>
        <w:pStyle w:val="ListParagraph"/>
      </w:pPr>
      <w:r>
        <w:rPr>
          <w:color w:val="374151"/>
          <w:sz w:val="22"/>
        </w:rPr>
        <w:t>PCI DSS v4.0 — requisitos de seguranca para processamento de pagamentos por cartao em terminais POS e plataformas online.</w:t>
      </w:r>
    </w:p>
    <w:p>
      <w:pPr>
        <w:pStyle w:val="ListParagraph"/>
      </w:pPr>
      <w:r>
        <w:rPr>
          <w:color w:val="374151"/>
          <w:sz w:val="22"/>
        </w:rPr>
        <w:t>Lei n.o 17/2012 (Regime Juridico do Servico Postal Universal) — obrigacoes do operador do servico postal universal, incluindo continuidade de servico.</w:t>
      </w:r>
    </w:p>
    <w:p>
      <w:pPr>
        <w:pStyle w:val="Heading1"/>
      </w:pPr>
      <w:r>
        <w:rPr>
          <w:b/>
          <w:color w:val="1E3A8A"/>
          <w:sz w:val="32"/>
        </w:rPr>
        <w:t>3. Checklist de controlos de seguranca</w:t>
      </w:r>
    </w:p>
    <w:p>
      <w:r>
        <w:rPr>
          <w:color w:val="374151"/>
          <w:sz w:val="22"/>
        </w:rPr>
        <w:t>Para cada item, assinale o estado de implementacao: Sim (controlo implementado), Nao (nao implementado), Parcial (em curso) ou N/A (nao aplicavel).</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color="1e3a8a" w:val="solid"/>
          </w:tcPr>
          <w:p>
            <w:pPr>
              <w:jc w:val="center"/>
            </w:pPr>
            <w:r/>
            <w:r>
              <w:rPr>
                <w:b/>
                <w:color w:val="FFFFFF"/>
                <w:sz w:val="22"/>
              </w:rPr>
              <w:t>Ref.</w:t>
            </w:r>
          </w:p>
        </w:tc>
        <w:tc>
          <w:tcPr>
            <w:tcW w:type="dxa" w:w="1568"/>
            <w:shd w:color="1e3a8a" w:val="solid"/>
          </w:tcPr>
          <w:p>
            <w:pPr>
              <w:jc w:val="center"/>
            </w:pPr>
            <w:r/>
            <w:r>
              <w:rPr>
                <w:b/>
                <w:color w:val="FFFFFF"/>
                <w:sz w:val="22"/>
              </w:rPr>
              <w:t>Controlo</w:t>
            </w:r>
          </w:p>
        </w:tc>
        <w:tc>
          <w:tcPr>
            <w:tcW w:type="dxa" w:w="1568"/>
            <w:shd w:color="1e3a8a" w:val="solid"/>
          </w:tcPr>
          <w:p>
            <w:pPr>
              <w:jc w:val="center"/>
            </w:pPr>
            <w:r/>
            <w:r>
              <w:rPr>
                <w:b/>
                <w:color w:val="FFFFFF"/>
                <w:sz w:val="22"/>
              </w:rPr>
              <w:t>Base legal</w:t>
            </w:r>
          </w:p>
        </w:tc>
        <w:tc>
          <w:tcPr>
            <w:tcW w:type="dxa" w:w="1568"/>
            <w:shd w:color="1e3a8a" w:val="solid"/>
          </w:tcPr>
          <w:p>
            <w:pPr>
              <w:jc w:val="center"/>
            </w:pPr>
            <w:r/>
            <w:r>
              <w:rPr>
                <w:b/>
                <w:color w:val="FFFFFF"/>
                <w:sz w:val="22"/>
              </w:rPr>
              <w:t>Estado</w:t>
            </w:r>
          </w:p>
        </w:tc>
        <w:tc>
          <w:tcPr>
            <w:tcW w:type="dxa" w:w="1568"/>
            <w:shd w:color="1e3a8a" w:val="solid"/>
          </w:tcPr>
          <w:p>
            <w:pPr>
              <w:jc w:val="center"/>
            </w:pPr>
            <w:r/>
            <w:r>
              <w:rPr>
                <w:b/>
                <w:color w:val="FFFFFF"/>
                <w:sz w:val="22"/>
              </w:rPr>
              <w:t>Evidencia</w:t>
            </w:r>
          </w:p>
        </w:tc>
        <w:tc>
          <w:tcPr>
            <w:tcW w:type="dxa" w:w="1568"/>
            <w:shd w:color="1e3a8a" w:val="solid"/>
          </w:tcPr>
          <w:p>
            <w:pPr>
              <w:jc w:val="center"/>
            </w:pPr>
            <w:r/>
            <w:r>
              <w:rPr>
                <w:b/>
                <w:color w:val="FFFFFF"/>
                <w:sz w:val="22"/>
              </w:rPr>
              <w:t>Responsavel</w:t>
            </w:r>
          </w:p>
        </w:tc>
      </w:tr>
      <w:tr>
        <w:tc>
          <w:tcPr>
            <w:tcW w:type="dxa" w:w="1568"/>
          </w:tcPr>
          <w:p>
            <w:r/>
            <w:r>
              <w:rPr>
                <w:color w:val="374151"/>
                <w:sz w:val="22"/>
              </w:rPr>
              <w:t>CO-01</w:t>
            </w:r>
          </w:p>
        </w:tc>
        <w:tc>
          <w:tcPr>
            <w:tcW w:type="dxa" w:w="1568"/>
          </w:tcPr>
          <w:p>
            <w:r/>
            <w:r>
              <w:rPr>
                <w:color w:val="374151"/>
                <w:sz w:val="22"/>
              </w:rPr>
              <w:t>Protecao dados pessoais remetentes/destinatarios</w:t>
            </w:r>
          </w:p>
        </w:tc>
        <w:tc>
          <w:tcPr>
            <w:tcW w:type="dxa" w:w="1568"/>
          </w:tcPr>
          <w:p>
            <w:r/>
            <w:r>
              <w:rPr>
                <w:color w:val="374151"/>
                <w:sz w:val="22"/>
              </w:rPr>
              <w:t>Art. 27.o al. e)</w:t>
            </w:r>
          </w:p>
        </w:tc>
        <w:tc>
          <w:tcPr>
            <w:tcW w:type="dxa" w:w="1568"/>
          </w:tcPr>
          <w:p>
            <w:r/>
            <w:r>
              <w:rPr>
                <w:color w:val="374151"/>
                <w:sz w:val="22"/>
              </w:rPr>
              <w:t>[ ] Sim  [ ] Nao  [ ] Parcial</w:t>
            </w:r>
          </w:p>
        </w:tc>
        <w:tc>
          <w:tcPr>
            <w:tcW w:type="dxa" w:w="1568"/>
          </w:tcPr>
          <w:p>
            <w:r/>
            <w:r>
              <w:rPr>
                <w:color w:val="374151"/>
                <w:sz w:val="22"/>
              </w:rPr>
              <w:t>Dados de remetentes e destinatarios encriptados em repouso e...</w:t>
            </w:r>
          </w:p>
        </w:tc>
        <w:tc>
          <w:tcPr>
            <w:tcW w:type="dxa" w:w="1568"/>
          </w:tcPr>
          <w:p>
            <w:r/>
            <w:r>
              <w:rPr>
                <w:color w:val="374151"/>
                <w:sz w:val="22"/>
              </w:rPr>
              <w:t>[Nome]</w:t>
            </w:r>
          </w:p>
        </w:tc>
      </w:tr>
      <w:tr>
        <w:tc>
          <w:tcPr>
            <w:tcW w:type="dxa" w:w="1568"/>
          </w:tcPr>
          <w:p>
            <w:r/>
            <w:r>
              <w:rPr>
                <w:color w:val="374151"/>
                <w:sz w:val="22"/>
              </w:rPr>
              <w:t>CO-02</w:t>
            </w:r>
          </w:p>
        </w:tc>
        <w:tc>
          <w:tcPr>
            <w:tcW w:type="dxa" w:w="1568"/>
          </w:tcPr>
          <w:p>
            <w:r/>
            <w:r>
              <w:rPr>
                <w:color w:val="374151"/>
                <w:sz w:val="22"/>
              </w:rPr>
              <w:t>Seguranca sistemas de tracking</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Sistema de rastreamento de envios com autenticacao e control...</w:t>
            </w:r>
          </w:p>
        </w:tc>
        <w:tc>
          <w:tcPr>
            <w:tcW w:type="dxa" w:w="1568"/>
          </w:tcPr>
          <w:p>
            <w:r/>
            <w:r>
              <w:rPr>
                <w:color w:val="374151"/>
                <w:sz w:val="22"/>
              </w:rPr>
              <w:t>[Nome]</w:t>
            </w:r>
          </w:p>
        </w:tc>
      </w:tr>
      <w:tr>
        <w:tc>
          <w:tcPr>
            <w:tcW w:type="dxa" w:w="1568"/>
          </w:tcPr>
          <w:p>
            <w:r/>
            <w:r>
              <w:rPr>
                <w:color w:val="374151"/>
                <w:sz w:val="22"/>
              </w:rPr>
              <w:t>CO-03</w:t>
            </w:r>
          </w:p>
        </w:tc>
        <w:tc>
          <w:tcPr>
            <w:tcW w:type="dxa" w:w="1568"/>
          </w:tcPr>
          <w:p>
            <w:r/>
            <w:r>
              <w:rPr>
                <w:color w:val="374151"/>
                <w:sz w:val="22"/>
              </w:rPr>
              <w:t>Protecao sistemas de triagem automatizada</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Sistemas de triagem automatizada com segmentacao de rede e m...</w:t>
            </w:r>
          </w:p>
        </w:tc>
        <w:tc>
          <w:tcPr>
            <w:tcW w:type="dxa" w:w="1568"/>
          </w:tcPr>
          <w:p>
            <w:r/>
            <w:r>
              <w:rPr>
                <w:color w:val="374151"/>
                <w:sz w:val="22"/>
              </w:rPr>
              <w:t>[Nome]</w:t>
            </w:r>
          </w:p>
        </w:tc>
      </w:tr>
      <w:tr>
        <w:tc>
          <w:tcPr>
            <w:tcW w:type="dxa" w:w="1568"/>
          </w:tcPr>
          <w:p>
            <w:r/>
            <w:r>
              <w:rPr>
                <w:color w:val="374151"/>
                <w:sz w:val="22"/>
              </w:rPr>
              <w:t>CO-04</w:t>
            </w:r>
          </w:p>
        </w:tc>
        <w:tc>
          <w:tcPr>
            <w:tcW w:type="dxa" w:w="1568"/>
          </w:tcPr>
          <w:p>
            <w:r/>
            <w:r>
              <w:rPr>
                <w:color w:val="374151"/>
                <w:sz w:val="22"/>
              </w:rPr>
              <w:t>Gestao acessos centros logisticos</w:t>
            </w:r>
          </w:p>
        </w:tc>
        <w:tc>
          <w:tcPr>
            <w:tcW w:type="dxa" w:w="1568"/>
          </w:tcPr>
          <w:p>
            <w:r/>
            <w:r>
              <w:rPr>
                <w:color w:val="374151"/>
                <w:sz w:val="22"/>
              </w:rPr>
              <w:t>Art. 27.o al. i)</w:t>
            </w:r>
          </w:p>
        </w:tc>
        <w:tc>
          <w:tcPr>
            <w:tcW w:type="dxa" w:w="1568"/>
          </w:tcPr>
          <w:p>
            <w:r/>
            <w:r>
              <w:rPr>
                <w:color w:val="374151"/>
                <w:sz w:val="22"/>
              </w:rPr>
              <w:t>[ ] Sim  [ ] Nao  [ ] Parcial</w:t>
            </w:r>
          </w:p>
        </w:tc>
        <w:tc>
          <w:tcPr>
            <w:tcW w:type="dxa" w:w="1568"/>
          </w:tcPr>
          <w:p>
            <w:r/>
            <w:r>
              <w:rPr>
                <w:color w:val="374151"/>
                <w:sz w:val="22"/>
              </w:rPr>
              <w:t>Controlo de acesso fisico e logico a centros logisticos com ...</w:t>
            </w:r>
          </w:p>
        </w:tc>
        <w:tc>
          <w:tcPr>
            <w:tcW w:type="dxa" w:w="1568"/>
          </w:tcPr>
          <w:p>
            <w:r/>
            <w:r>
              <w:rPr>
                <w:color w:val="374151"/>
                <w:sz w:val="22"/>
              </w:rPr>
              <w:t>[Nome]</w:t>
            </w:r>
          </w:p>
        </w:tc>
      </w:tr>
      <w:tr>
        <w:tc>
          <w:tcPr>
            <w:tcW w:type="dxa" w:w="1568"/>
          </w:tcPr>
          <w:p>
            <w:r/>
            <w:r>
              <w:rPr>
                <w:color w:val="374151"/>
                <w:sz w:val="22"/>
              </w:rPr>
              <w:t>CO-05</w:t>
            </w:r>
          </w:p>
        </w:tc>
        <w:tc>
          <w:tcPr>
            <w:tcW w:type="dxa" w:w="1568"/>
          </w:tcPr>
          <w:p>
            <w:r/>
            <w:r>
              <w:rPr>
                <w:color w:val="374151"/>
                <w:sz w:val="22"/>
              </w:rPr>
              <w:t>Encriptacao dados de envio</w:t>
            </w:r>
          </w:p>
        </w:tc>
        <w:tc>
          <w:tcPr>
            <w:tcW w:type="dxa" w:w="1568"/>
          </w:tcPr>
          <w:p>
            <w:r/>
            <w:r>
              <w:rPr>
                <w:color w:val="374151"/>
                <w:sz w:val="22"/>
              </w:rPr>
              <w:t>Art. 27.o al. e)</w:t>
            </w:r>
          </w:p>
        </w:tc>
        <w:tc>
          <w:tcPr>
            <w:tcW w:type="dxa" w:w="1568"/>
          </w:tcPr>
          <w:p>
            <w:r/>
            <w:r>
              <w:rPr>
                <w:color w:val="374151"/>
                <w:sz w:val="22"/>
              </w:rPr>
              <w:t>[ ] Sim  [ ] Nao  [ ] Parcial</w:t>
            </w:r>
          </w:p>
        </w:tc>
        <w:tc>
          <w:tcPr>
            <w:tcW w:type="dxa" w:w="1568"/>
          </w:tcPr>
          <w:p>
            <w:r/>
            <w:r>
              <w:rPr>
                <w:color w:val="374151"/>
                <w:sz w:val="22"/>
              </w:rPr>
              <w:t>Dados de envio (moradas, conteudo declarado) encriptados em ...</w:t>
            </w:r>
          </w:p>
        </w:tc>
        <w:tc>
          <w:tcPr>
            <w:tcW w:type="dxa" w:w="1568"/>
          </w:tcPr>
          <w:p>
            <w:r/>
            <w:r>
              <w:rPr>
                <w:color w:val="374151"/>
                <w:sz w:val="22"/>
              </w:rPr>
              <w:t>[Nome]</w:t>
            </w:r>
          </w:p>
        </w:tc>
      </w:tr>
      <w:tr>
        <w:tc>
          <w:tcPr>
            <w:tcW w:type="dxa" w:w="1568"/>
          </w:tcPr>
          <w:p>
            <w:r/>
            <w:r>
              <w:rPr>
                <w:color w:val="374151"/>
                <w:sz w:val="22"/>
              </w:rPr>
              <w:t>CO-06</w:t>
            </w:r>
          </w:p>
        </w:tc>
        <w:tc>
          <w:tcPr>
            <w:tcW w:type="dxa" w:w="1568"/>
          </w:tcPr>
          <w:p>
            <w:r/>
            <w:r>
              <w:rPr>
                <w:color w:val="374151"/>
                <w:sz w:val="22"/>
              </w:rPr>
              <w:t>Protecao APIs de parceiros</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APIs de integracao com parceiros logisticos com autenticacao...</w:t>
            </w:r>
          </w:p>
        </w:tc>
        <w:tc>
          <w:tcPr>
            <w:tcW w:type="dxa" w:w="1568"/>
          </w:tcPr>
          <w:p>
            <w:r/>
            <w:r>
              <w:rPr>
                <w:color w:val="374151"/>
                <w:sz w:val="22"/>
              </w:rPr>
              <w:t>[Nome]</w:t>
            </w:r>
          </w:p>
        </w:tc>
      </w:tr>
      <w:tr>
        <w:tc>
          <w:tcPr>
            <w:tcW w:type="dxa" w:w="1568"/>
          </w:tcPr>
          <w:p>
            <w:r/>
            <w:r>
              <w:rPr>
                <w:color w:val="374151"/>
                <w:sz w:val="22"/>
              </w:rPr>
              <w:t>CO-07</w:t>
            </w:r>
          </w:p>
        </w:tc>
        <w:tc>
          <w:tcPr>
            <w:tcW w:type="dxa" w:w="1568"/>
          </w:tcPr>
          <w:p>
            <w:r/>
            <w:r>
              <w:rPr>
                <w:color w:val="374151"/>
                <w:sz w:val="22"/>
              </w:rPr>
              <w:t>Seguranca terminais POS</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Terminais de pagamento certificados PCI DSS com atualizacoes...</w:t>
            </w:r>
          </w:p>
        </w:tc>
        <w:tc>
          <w:tcPr>
            <w:tcW w:type="dxa" w:w="1568"/>
          </w:tcPr>
          <w:p>
            <w:r/>
            <w:r>
              <w:rPr>
                <w:color w:val="374151"/>
                <w:sz w:val="22"/>
              </w:rPr>
              <w:t>[Nome]</w:t>
            </w:r>
          </w:p>
        </w:tc>
      </w:tr>
      <w:tr>
        <w:tc>
          <w:tcPr>
            <w:tcW w:type="dxa" w:w="1568"/>
          </w:tcPr>
          <w:p>
            <w:r/>
            <w:r>
              <w:rPr>
                <w:color w:val="374151"/>
                <w:sz w:val="22"/>
              </w:rPr>
              <w:t>CO-08</w:t>
            </w:r>
          </w:p>
        </w:tc>
        <w:tc>
          <w:tcPr>
            <w:tcW w:type="dxa" w:w="1568"/>
          </w:tcPr>
          <w:p>
            <w:r/>
            <w:r>
              <w:rPr>
                <w:color w:val="374151"/>
                <w:sz w:val="22"/>
              </w:rPr>
              <w:t>Backup sistemas operacionais</w:t>
            </w:r>
          </w:p>
        </w:tc>
        <w:tc>
          <w:tcPr>
            <w:tcW w:type="dxa" w:w="1568"/>
          </w:tcPr>
          <w:p>
            <w:r/>
            <w:r>
              <w:rPr>
                <w:color w:val="374151"/>
                <w:sz w:val="22"/>
              </w:rPr>
              <w:t>Art. 27.o al. c)</w:t>
            </w:r>
          </w:p>
        </w:tc>
        <w:tc>
          <w:tcPr>
            <w:tcW w:type="dxa" w:w="1568"/>
          </w:tcPr>
          <w:p>
            <w:r/>
            <w:r>
              <w:rPr>
                <w:color w:val="374151"/>
                <w:sz w:val="22"/>
              </w:rPr>
              <w:t>[ ] Sim  [ ] Nao  [ ] Parcial</w:t>
            </w:r>
          </w:p>
        </w:tc>
        <w:tc>
          <w:tcPr>
            <w:tcW w:type="dxa" w:w="1568"/>
          </w:tcPr>
          <w:p>
            <w:r/>
            <w:r>
              <w:rPr>
                <w:color w:val="374151"/>
                <w:sz w:val="22"/>
              </w:rPr>
              <w:t>Backups diarios de sistemas de gestao de envios e bases de d...</w:t>
            </w:r>
          </w:p>
        </w:tc>
        <w:tc>
          <w:tcPr>
            <w:tcW w:type="dxa" w:w="1568"/>
          </w:tcPr>
          <w:p>
            <w:r/>
            <w:r>
              <w:rPr>
                <w:color w:val="374151"/>
                <w:sz w:val="22"/>
              </w:rPr>
              <w:t>[Nome]</w:t>
            </w:r>
          </w:p>
        </w:tc>
      </w:tr>
      <w:tr>
        <w:tc>
          <w:tcPr>
            <w:tcW w:type="dxa" w:w="1568"/>
          </w:tcPr>
          <w:p>
            <w:r/>
            <w:r>
              <w:rPr>
                <w:color w:val="374151"/>
                <w:sz w:val="22"/>
              </w:rPr>
              <w:t>CO-09</w:t>
            </w:r>
          </w:p>
        </w:tc>
        <w:tc>
          <w:tcPr>
            <w:tcW w:type="dxa" w:w="1568"/>
          </w:tcPr>
          <w:p>
            <w:r/>
            <w:r>
              <w:rPr>
                <w:color w:val="374151"/>
                <w:sz w:val="22"/>
              </w:rPr>
              <w:t>Formacao pessoal sobre RGPD</w:t>
            </w:r>
          </w:p>
        </w:tc>
        <w:tc>
          <w:tcPr>
            <w:tcW w:type="dxa" w:w="1568"/>
          </w:tcPr>
          <w:p>
            <w:r/>
            <w:r>
              <w:rPr>
                <w:color w:val="374151"/>
                <w:sz w:val="22"/>
              </w:rPr>
              <w:t>Art. 27.o al. g)</w:t>
            </w:r>
          </w:p>
        </w:tc>
        <w:tc>
          <w:tcPr>
            <w:tcW w:type="dxa" w:w="1568"/>
          </w:tcPr>
          <w:p>
            <w:r/>
            <w:r>
              <w:rPr>
                <w:color w:val="374151"/>
                <w:sz w:val="22"/>
              </w:rPr>
              <w:t>[ ] Sim  [ ] Nao  [ ] Parcial</w:t>
            </w:r>
          </w:p>
        </w:tc>
        <w:tc>
          <w:tcPr>
            <w:tcW w:type="dxa" w:w="1568"/>
          </w:tcPr>
          <w:p>
            <w:r/>
            <w:r>
              <w:rPr>
                <w:color w:val="374151"/>
                <w:sz w:val="22"/>
              </w:rPr>
              <w:t>Formacao anual de todos os colaboradores sobre protecao de d...</w:t>
            </w:r>
          </w:p>
        </w:tc>
        <w:tc>
          <w:tcPr>
            <w:tcW w:type="dxa" w:w="1568"/>
          </w:tcPr>
          <w:p>
            <w:r/>
            <w:r>
              <w:rPr>
                <w:color w:val="374151"/>
                <w:sz w:val="22"/>
              </w:rPr>
              <w:t>[Nome]</w:t>
            </w:r>
          </w:p>
        </w:tc>
      </w:tr>
      <w:tr>
        <w:tc>
          <w:tcPr>
            <w:tcW w:type="dxa" w:w="1568"/>
          </w:tcPr>
          <w:p>
            <w:r/>
            <w:r>
              <w:rPr>
                <w:color w:val="374151"/>
                <w:sz w:val="22"/>
              </w:rPr>
              <w:t>CO-10</w:t>
            </w:r>
          </w:p>
        </w:tc>
        <w:tc>
          <w:tcPr>
            <w:tcW w:type="dxa" w:w="1568"/>
          </w:tcPr>
          <w:p>
            <w:r/>
            <w:r>
              <w:rPr>
                <w:color w:val="374151"/>
                <w:sz w:val="22"/>
              </w:rPr>
              <w:t>Gestao vulnerabilidades sistemas legados</w:t>
            </w:r>
          </w:p>
        </w:tc>
        <w:tc>
          <w:tcPr>
            <w:tcW w:type="dxa" w:w="1568"/>
          </w:tcPr>
          <w:p>
            <w:r/>
            <w:r>
              <w:rPr>
                <w:color w:val="374151"/>
                <w:sz w:val="22"/>
              </w:rPr>
              <w:t>Art. 27.o al. c)</w:t>
            </w:r>
          </w:p>
        </w:tc>
        <w:tc>
          <w:tcPr>
            <w:tcW w:type="dxa" w:w="1568"/>
          </w:tcPr>
          <w:p>
            <w:r/>
            <w:r>
              <w:rPr>
                <w:color w:val="374151"/>
                <w:sz w:val="22"/>
              </w:rPr>
              <w:t>[ ] Sim  [ ] Nao  [ ] Parcial</w:t>
            </w:r>
          </w:p>
        </w:tc>
        <w:tc>
          <w:tcPr>
            <w:tcW w:type="dxa" w:w="1568"/>
          </w:tcPr>
          <w:p>
            <w:r/>
            <w:r>
              <w:rPr>
                <w:color w:val="374151"/>
                <w:sz w:val="22"/>
              </w:rPr>
              <w:t>Processo de identificacao e mitigacao de vulnerabilidades em...</w:t>
            </w:r>
          </w:p>
        </w:tc>
        <w:tc>
          <w:tcPr>
            <w:tcW w:type="dxa" w:w="1568"/>
          </w:tcPr>
          <w:p>
            <w:r/>
            <w:r>
              <w:rPr>
                <w:color w:val="374151"/>
                <w:sz w:val="22"/>
              </w:rPr>
              <w:t>[Nome]</w:t>
            </w:r>
          </w:p>
        </w:tc>
      </w:tr>
      <w:tr>
        <w:tc>
          <w:tcPr>
            <w:tcW w:type="dxa" w:w="1568"/>
          </w:tcPr>
          <w:p>
            <w:r/>
            <w:r>
              <w:rPr>
                <w:color w:val="374151"/>
                <w:sz w:val="22"/>
              </w:rPr>
              <w:t>CO-11</w:t>
            </w:r>
          </w:p>
        </w:tc>
        <w:tc>
          <w:tcPr>
            <w:tcW w:type="dxa" w:w="1568"/>
          </w:tcPr>
          <w:p>
            <w:r/>
            <w:r>
              <w:rPr>
                <w:color w:val="374151"/>
                <w:sz w:val="22"/>
              </w:rPr>
              <w:t>MFA sistemas de gestao</w:t>
            </w:r>
          </w:p>
        </w:tc>
        <w:tc>
          <w:tcPr>
            <w:tcW w:type="dxa" w:w="1568"/>
          </w:tcPr>
          <w:p>
            <w:r/>
            <w:r>
              <w:rPr>
                <w:color w:val="374151"/>
                <w:sz w:val="22"/>
              </w:rPr>
              <w:t>Art. 27.o al. i)</w:t>
            </w:r>
          </w:p>
        </w:tc>
        <w:tc>
          <w:tcPr>
            <w:tcW w:type="dxa" w:w="1568"/>
          </w:tcPr>
          <w:p>
            <w:r/>
            <w:r>
              <w:rPr>
                <w:color w:val="374151"/>
                <w:sz w:val="22"/>
              </w:rPr>
              <w:t>[ ] Sim  [ ] Nao  [ ] Parcial</w:t>
            </w:r>
          </w:p>
        </w:tc>
        <w:tc>
          <w:tcPr>
            <w:tcW w:type="dxa" w:w="1568"/>
          </w:tcPr>
          <w:p>
            <w:r/>
            <w:r>
              <w:rPr>
                <w:color w:val="374151"/>
                <w:sz w:val="22"/>
              </w:rPr>
              <w:t>Autenticacao multifator em todos os sistemas de gestao de en...</w:t>
            </w:r>
          </w:p>
        </w:tc>
        <w:tc>
          <w:tcPr>
            <w:tcW w:type="dxa" w:w="1568"/>
          </w:tcPr>
          <w:p>
            <w:r/>
            <w:r>
              <w:rPr>
                <w:color w:val="374151"/>
                <w:sz w:val="22"/>
              </w:rPr>
              <w:t>[Nome]</w:t>
            </w:r>
          </w:p>
        </w:tc>
      </w:tr>
      <w:tr>
        <w:tc>
          <w:tcPr>
            <w:tcW w:type="dxa" w:w="1568"/>
          </w:tcPr>
          <w:p>
            <w:r/>
            <w:r>
              <w:rPr>
                <w:color w:val="374151"/>
                <w:sz w:val="22"/>
              </w:rPr>
              <w:t>CO-12</w:t>
            </w:r>
          </w:p>
        </w:tc>
        <w:tc>
          <w:tcPr>
            <w:tcW w:type="dxa" w:w="1568"/>
          </w:tcPr>
          <w:p>
            <w:r/>
            <w:r>
              <w:rPr>
                <w:color w:val="374151"/>
                <w:sz w:val="22"/>
              </w:rPr>
              <w:t>Seguranca aplicacao movel</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Aplicacao movel de rastreamento com protecao contra tamperin...</w:t>
            </w:r>
          </w:p>
        </w:tc>
        <w:tc>
          <w:tcPr>
            <w:tcW w:type="dxa" w:w="1568"/>
          </w:tcPr>
          <w:p>
            <w:r/>
            <w:r>
              <w:rPr>
                <w:color w:val="374151"/>
                <w:sz w:val="22"/>
              </w:rPr>
              <w:t>[Nome]</w:t>
            </w:r>
          </w:p>
        </w:tc>
      </w:tr>
      <w:tr>
        <w:tc>
          <w:tcPr>
            <w:tcW w:type="dxa" w:w="1568"/>
          </w:tcPr>
          <w:p>
            <w:r/>
            <w:r>
              <w:rPr>
                <w:color w:val="374151"/>
                <w:sz w:val="22"/>
              </w:rPr>
              <w:t>CO-13</w:t>
            </w:r>
          </w:p>
        </w:tc>
        <w:tc>
          <w:tcPr>
            <w:tcW w:type="dxa" w:w="1568"/>
          </w:tcPr>
          <w:p>
            <w:r/>
            <w:r>
              <w:rPr>
                <w:color w:val="374151"/>
                <w:sz w:val="22"/>
              </w:rPr>
              <w:t>Monitorizacao atividade suspeita</w:t>
            </w:r>
          </w:p>
        </w:tc>
        <w:tc>
          <w:tcPr>
            <w:tcW w:type="dxa" w:w="1568"/>
          </w:tcPr>
          <w:p>
            <w:r/>
            <w:r>
              <w:rPr>
                <w:color w:val="374151"/>
                <w:sz w:val="22"/>
              </w:rPr>
              <w:t>Art. 27.o al. f)</w:t>
            </w:r>
          </w:p>
        </w:tc>
        <w:tc>
          <w:tcPr>
            <w:tcW w:type="dxa" w:w="1568"/>
          </w:tcPr>
          <w:p>
            <w:r/>
            <w:r>
              <w:rPr>
                <w:color w:val="374151"/>
                <w:sz w:val="22"/>
              </w:rPr>
              <w:t>[ ] Sim  [ ] Nao  [ ] Parcial</w:t>
            </w:r>
          </w:p>
        </w:tc>
        <w:tc>
          <w:tcPr>
            <w:tcW w:type="dxa" w:w="1568"/>
          </w:tcPr>
          <w:p>
            <w:r/>
            <w:r>
              <w:rPr>
                <w:color w:val="374151"/>
                <w:sz w:val="22"/>
              </w:rPr>
              <w:t>SIEM com regras de detecao para acessos anomalos a dados de ...</w:t>
            </w:r>
          </w:p>
        </w:tc>
        <w:tc>
          <w:tcPr>
            <w:tcW w:type="dxa" w:w="1568"/>
          </w:tcPr>
          <w:p>
            <w:r/>
            <w:r>
              <w:rPr>
                <w:color w:val="374151"/>
                <w:sz w:val="22"/>
              </w:rPr>
              <w:t>[Nome]</w:t>
            </w:r>
          </w:p>
        </w:tc>
      </w:tr>
      <w:tr>
        <w:tc>
          <w:tcPr>
            <w:tcW w:type="dxa" w:w="1568"/>
          </w:tcPr>
          <w:p>
            <w:r/>
            <w:r>
              <w:rPr>
                <w:color w:val="374151"/>
                <w:sz w:val="22"/>
              </w:rPr>
              <w:t>CO-14</w:t>
            </w:r>
          </w:p>
        </w:tc>
        <w:tc>
          <w:tcPr>
            <w:tcW w:type="dxa" w:w="1568"/>
          </w:tcPr>
          <w:p>
            <w:r/>
            <w:r>
              <w:rPr>
                <w:color w:val="374151"/>
                <w:sz w:val="22"/>
              </w:rPr>
              <w:t>Gestao fornecedores logisticos</w:t>
            </w:r>
          </w:p>
        </w:tc>
        <w:tc>
          <w:tcPr>
            <w:tcW w:type="dxa" w:w="1568"/>
          </w:tcPr>
          <w:p>
            <w:r/>
            <w:r>
              <w:rPr>
                <w:color w:val="374151"/>
                <w:sz w:val="22"/>
              </w:rPr>
              <w:t>Art. 27.o al. d)</w:t>
            </w:r>
          </w:p>
        </w:tc>
        <w:tc>
          <w:tcPr>
            <w:tcW w:type="dxa" w:w="1568"/>
          </w:tcPr>
          <w:p>
            <w:r/>
            <w:r>
              <w:rPr>
                <w:color w:val="374151"/>
                <w:sz w:val="22"/>
              </w:rPr>
              <w:t>[ ] Sim  [ ] Nao  [ ] Parcial</w:t>
            </w:r>
          </w:p>
        </w:tc>
        <w:tc>
          <w:tcPr>
            <w:tcW w:type="dxa" w:w="1568"/>
          </w:tcPr>
          <w:p>
            <w:r/>
            <w:r>
              <w:rPr>
                <w:color w:val="374151"/>
                <w:sz w:val="22"/>
              </w:rPr>
              <w:t>Avaliacao de seguranca de parceiros logisticos com acesso a ...</w:t>
            </w:r>
          </w:p>
        </w:tc>
        <w:tc>
          <w:tcPr>
            <w:tcW w:type="dxa" w:w="1568"/>
          </w:tcPr>
          <w:p>
            <w:r/>
            <w:r>
              <w:rPr>
                <w:color w:val="374151"/>
                <w:sz w:val="22"/>
              </w:rPr>
              <w:t>[Nome]</w:t>
            </w:r>
          </w:p>
        </w:tc>
      </w:tr>
      <w:tr>
        <w:tc>
          <w:tcPr>
            <w:tcW w:type="dxa" w:w="1568"/>
          </w:tcPr>
          <w:p>
            <w:r/>
            <w:r>
              <w:rPr>
                <w:color w:val="374151"/>
                <w:sz w:val="22"/>
              </w:rPr>
              <w:t>CO-15</w:t>
            </w:r>
          </w:p>
        </w:tc>
        <w:tc>
          <w:tcPr>
            <w:tcW w:type="dxa" w:w="1568"/>
          </w:tcPr>
          <w:p>
            <w:r/>
            <w:r>
              <w:rPr>
                <w:color w:val="374151"/>
                <w:sz w:val="22"/>
              </w:rPr>
              <w:t>Plano continuidade operacional</w:t>
            </w:r>
          </w:p>
        </w:tc>
        <w:tc>
          <w:tcPr>
            <w:tcW w:type="dxa" w:w="1568"/>
          </w:tcPr>
          <w:p>
            <w:r/>
            <w:r>
              <w:rPr>
                <w:color w:val="374151"/>
                <w:sz w:val="22"/>
              </w:rPr>
              <w:t>Art. 27.o al. c)</w:t>
            </w:r>
          </w:p>
        </w:tc>
        <w:tc>
          <w:tcPr>
            <w:tcW w:type="dxa" w:w="1568"/>
          </w:tcPr>
          <w:p>
            <w:r/>
            <w:r>
              <w:rPr>
                <w:color w:val="374151"/>
                <w:sz w:val="22"/>
              </w:rPr>
              <w:t>[ ] Sim  [ ] Nao  [ ] Parcial</w:t>
            </w:r>
          </w:p>
        </w:tc>
        <w:tc>
          <w:tcPr>
            <w:tcW w:type="dxa" w:w="1568"/>
          </w:tcPr>
          <w:p>
            <w:r/>
            <w:r>
              <w:rPr>
                <w:color w:val="374151"/>
                <w:sz w:val="22"/>
              </w:rPr>
              <w:t>Plano de continuidade para manutencao de servicos postais em...</w:t>
            </w:r>
          </w:p>
        </w:tc>
        <w:tc>
          <w:tcPr>
            <w:tcW w:type="dxa" w:w="1568"/>
          </w:tcPr>
          <w:p>
            <w:r/>
            <w:r>
              <w:rPr>
                <w:color w:val="374151"/>
                <w:sz w:val="22"/>
              </w:rPr>
              <w:t>[Nome]</w:t>
            </w:r>
          </w:p>
        </w:tc>
      </w:tr>
      <w:tr>
        <w:tc>
          <w:tcPr>
            <w:tcW w:type="dxa" w:w="1568"/>
          </w:tcPr>
          <w:p>
            <w:r/>
            <w:r>
              <w:rPr>
                <w:color w:val="374151"/>
                <w:sz w:val="22"/>
              </w:rPr>
              <w:t>CO-16</w:t>
            </w:r>
          </w:p>
        </w:tc>
        <w:tc>
          <w:tcPr>
            <w:tcW w:type="dxa" w:w="1568"/>
          </w:tcPr>
          <w:p>
            <w:r/>
            <w:r>
              <w:rPr>
                <w:color w:val="374151"/>
                <w:sz w:val="22"/>
              </w:rPr>
              <w:t>Protecao website e e-commerce</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Website e plataforma de e-commerce protegidos com WAF e test...</w:t>
            </w:r>
          </w:p>
        </w:tc>
        <w:tc>
          <w:tcPr>
            <w:tcW w:type="dxa" w:w="1568"/>
          </w:tcPr>
          <w:p>
            <w:r/>
            <w:r>
              <w:rPr>
                <w:color w:val="374151"/>
                <w:sz w:val="22"/>
              </w:rPr>
              <w:t>[Nome]</w:t>
            </w:r>
          </w:p>
        </w:tc>
      </w:tr>
      <w:tr>
        <w:tc>
          <w:tcPr>
            <w:tcW w:type="dxa" w:w="1568"/>
          </w:tcPr>
          <w:p>
            <w:r/>
            <w:r>
              <w:rPr>
                <w:color w:val="374151"/>
                <w:sz w:val="22"/>
              </w:rPr>
              <w:t>CO-17</w:t>
            </w:r>
          </w:p>
        </w:tc>
        <w:tc>
          <w:tcPr>
            <w:tcW w:type="dxa" w:w="1568"/>
          </w:tcPr>
          <w:p>
            <w:r/>
            <w:r>
              <w:rPr>
                <w:color w:val="374151"/>
                <w:sz w:val="22"/>
              </w:rPr>
              <w:t>Testes de penetracao</w:t>
            </w:r>
          </w:p>
        </w:tc>
        <w:tc>
          <w:tcPr>
            <w:tcW w:type="dxa" w:w="1568"/>
          </w:tcPr>
          <w:p>
            <w:r/>
            <w:r>
              <w:rPr>
                <w:color w:val="374151"/>
                <w:sz w:val="22"/>
              </w:rPr>
              <w:t>Art. 27.o al. d)</w:t>
            </w:r>
          </w:p>
        </w:tc>
        <w:tc>
          <w:tcPr>
            <w:tcW w:type="dxa" w:w="1568"/>
          </w:tcPr>
          <w:p>
            <w:r/>
            <w:r>
              <w:rPr>
                <w:color w:val="374151"/>
                <w:sz w:val="22"/>
              </w:rPr>
              <w:t>[ ] Sim  [ ] Nao  [ ] Parcial</w:t>
            </w:r>
          </w:p>
        </w:tc>
        <w:tc>
          <w:tcPr>
            <w:tcW w:type="dxa" w:w="1568"/>
          </w:tcPr>
          <w:p>
            <w:r/>
            <w:r>
              <w:rPr>
                <w:color w:val="374151"/>
                <w:sz w:val="22"/>
              </w:rPr>
              <w:t>Testes de penetracao anuais em sistemas criticos por entidad...</w:t>
            </w:r>
          </w:p>
        </w:tc>
        <w:tc>
          <w:tcPr>
            <w:tcW w:type="dxa" w:w="1568"/>
          </w:tcPr>
          <w:p>
            <w:r/>
            <w:r>
              <w:rPr>
                <w:color w:val="374151"/>
                <w:sz w:val="22"/>
              </w:rPr>
              <w:t>[Nome]</w:t>
            </w:r>
          </w:p>
        </w:tc>
      </w:tr>
      <w:tr>
        <w:tc>
          <w:tcPr>
            <w:tcW w:type="dxa" w:w="1568"/>
          </w:tcPr>
          <w:p>
            <w:r/>
            <w:r>
              <w:rPr>
                <w:color w:val="374151"/>
                <w:sz w:val="22"/>
              </w:rPr>
              <w:t>CO-18</w:t>
            </w:r>
          </w:p>
        </w:tc>
        <w:tc>
          <w:tcPr>
            <w:tcW w:type="dxa" w:w="1568"/>
          </w:tcPr>
          <w:p>
            <w:r/>
            <w:r>
              <w:rPr>
                <w:color w:val="374151"/>
                <w:sz w:val="22"/>
              </w:rPr>
              <w:t>Notificacao ANACOM/CNCS</w:t>
            </w:r>
          </w:p>
        </w:tc>
        <w:tc>
          <w:tcPr>
            <w:tcW w:type="dxa" w:w="1568"/>
          </w:tcPr>
          <w:p>
            <w:r/>
            <w:r>
              <w:rPr>
                <w:color w:val="374151"/>
                <w:sz w:val="22"/>
              </w:rPr>
              <w:t>Art. 34.o</w:t>
            </w:r>
          </w:p>
        </w:tc>
        <w:tc>
          <w:tcPr>
            <w:tcW w:type="dxa" w:w="1568"/>
          </w:tcPr>
          <w:p>
            <w:r/>
            <w:r>
              <w:rPr>
                <w:color w:val="374151"/>
                <w:sz w:val="22"/>
              </w:rPr>
              <w:t>[ ] Sim  [ ] Nao  [ ] Parcial</w:t>
            </w:r>
          </w:p>
        </w:tc>
        <w:tc>
          <w:tcPr>
            <w:tcW w:type="dxa" w:w="1568"/>
          </w:tcPr>
          <w:p>
            <w:r/>
            <w:r>
              <w:rPr>
                <w:color w:val="374151"/>
                <w:sz w:val="22"/>
              </w:rPr>
              <w:t>Procedimento documentado de notificacao de incidentes a ANAC...</w:t>
            </w:r>
          </w:p>
        </w:tc>
        <w:tc>
          <w:tcPr>
            <w:tcW w:type="dxa" w:w="1568"/>
          </w:tcPr>
          <w:p>
            <w:r/>
            <w:r>
              <w:rPr>
                <w:color w:val="374151"/>
                <w:sz w:val="22"/>
              </w:rPr>
              <w:t>[Nome]</w:t>
            </w:r>
          </w:p>
        </w:tc>
      </w:tr>
      <w:tr>
        <w:tc>
          <w:tcPr>
            <w:tcW w:type="dxa" w:w="1568"/>
          </w:tcPr>
          <w:p>
            <w:r/>
            <w:r>
              <w:rPr>
                <w:color w:val="374151"/>
                <w:sz w:val="22"/>
              </w:rPr>
              <w:t>CO-19</w:t>
            </w:r>
          </w:p>
        </w:tc>
        <w:tc>
          <w:tcPr>
            <w:tcW w:type="dxa" w:w="1568"/>
          </w:tcPr>
          <w:p>
            <w:r/>
            <w:r>
              <w:rPr>
                <w:color w:val="374151"/>
                <w:sz w:val="22"/>
              </w:rPr>
              <w:t>Inventario ativos de informacao</w:t>
            </w:r>
          </w:p>
        </w:tc>
        <w:tc>
          <w:tcPr>
            <w:tcW w:type="dxa" w:w="1568"/>
          </w:tcPr>
          <w:p>
            <w:r/>
            <w:r>
              <w:rPr>
                <w:color w:val="374151"/>
                <w:sz w:val="22"/>
              </w:rPr>
              <w:t>Art. 27.o al. a)</w:t>
            </w:r>
          </w:p>
        </w:tc>
        <w:tc>
          <w:tcPr>
            <w:tcW w:type="dxa" w:w="1568"/>
          </w:tcPr>
          <w:p>
            <w:r/>
            <w:r>
              <w:rPr>
                <w:color w:val="374151"/>
                <w:sz w:val="22"/>
              </w:rPr>
              <w:t>[ ] Sim  [ ] Nao  [ ] Parcial</w:t>
            </w:r>
          </w:p>
        </w:tc>
        <w:tc>
          <w:tcPr>
            <w:tcW w:type="dxa" w:w="1568"/>
          </w:tcPr>
          <w:p>
            <w:r/>
            <w:r>
              <w:rPr>
                <w:color w:val="374151"/>
                <w:sz w:val="22"/>
              </w:rPr>
              <w:t>Inventario completo de sistemas, bases de dados e fluxos de ...</w:t>
            </w:r>
          </w:p>
        </w:tc>
        <w:tc>
          <w:tcPr>
            <w:tcW w:type="dxa" w:w="1568"/>
          </w:tcPr>
          <w:p>
            <w:r/>
            <w:r>
              <w:rPr>
                <w:color w:val="374151"/>
                <w:sz w:val="22"/>
              </w:rPr>
              <w:t>[Nome]</w:t>
            </w:r>
          </w:p>
        </w:tc>
      </w:tr>
      <w:tr>
        <w:tc>
          <w:tcPr>
            <w:tcW w:type="dxa" w:w="1568"/>
          </w:tcPr>
          <w:p>
            <w:r/>
            <w:r>
              <w:rPr>
                <w:color w:val="374151"/>
                <w:sz w:val="22"/>
              </w:rPr>
              <w:t>CO-20</w:t>
            </w:r>
          </w:p>
        </w:tc>
        <w:tc>
          <w:tcPr>
            <w:tcW w:type="dxa" w:w="1568"/>
          </w:tcPr>
          <w:p>
            <w:r/>
            <w:r>
              <w:rPr>
                <w:color w:val="374151"/>
                <w:sz w:val="22"/>
              </w:rPr>
              <w:t>Seguranca integracoes e-commerce</w:t>
            </w:r>
          </w:p>
        </w:tc>
        <w:tc>
          <w:tcPr>
            <w:tcW w:type="dxa" w:w="1568"/>
          </w:tcPr>
          <w:p>
            <w:r/>
            <w:r>
              <w:rPr>
                <w:color w:val="374151"/>
                <w:sz w:val="22"/>
              </w:rPr>
              <w:t>Art. 27.o al. b)</w:t>
            </w:r>
          </w:p>
        </w:tc>
        <w:tc>
          <w:tcPr>
            <w:tcW w:type="dxa" w:w="1568"/>
          </w:tcPr>
          <w:p>
            <w:r/>
            <w:r>
              <w:rPr>
                <w:color w:val="374151"/>
                <w:sz w:val="22"/>
              </w:rPr>
              <w:t>[ ] Sim  [ ] Nao  [ ] Parcial</w:t>
            </w:r>
          </w:p>
        </w:tc>
        <w:tc>
          <w:tcPr>
            <w:tcW w:type="dxa" w:w="1568"/>
          </w:tcPr>
          <w:p>
            <w:r/>
            <w:r>
              <w:rPr>
                <w:color w:val="374151"/>
                <w:sz w:val="22"/>
              </w:rPr>
              <w:t>Integracoes com plataformas de e-commerce auditadas e com co...</w:t>
            </w:r>
          </w:p>
        </w:tc>
        <w:tc>
          <w:tcPr>
            <w:tcW w:type="dxa" w:w="1568"/>
          </w:tcPr>
          <w:p>
            <w:r/>
            <w:r>
              <w:rPr>
                <w:color w:val="374151"/>
                <w:sz w:val="22"/>
              </w:rPr>
              <w:t>[Nome]</w:t>
            </w:r>
          </w:p>
        </w:tc>
      </w:tr>
    </w:tbl>
    <w:p/>
    <w:p>
      <w:pPr>
        <w:pStyle w:val="Heading1"/>
      </w:pPr>
      <w:r>
        <w:rPr>
          <w:b/>
          <w:color w:val="1E3A8A"/>
          <w:sz w:val="32"/>
        </w:rPr>
        <w:t>4. Protecao de dados pessoais de clientes</w:t>
      </w:r>
    </w:p>
    <w:p>
      <w:r>
        <w:rPr>
          <w:color w:val="374151"/>
          <w:sz w:val="22"/>
        </w:rPr>
        <w:t>Os operadores postais tratam categorias especificas de dados pessoais (moradas, nomes, numeros de telefone, historial de envios) que exigem controlos especificos de protecao de dados em articulacao com os requisitos do RGPD:</w:t>
      </w:r>
    </w:p>
    <w:p>
      <w:pPr>
        <w:pStyle w:val="ListParagraph"/>
      </w:pPr>
      <w:r>
        <w:rPr>
          <w:color w:val="374151"/>
          <w:sz w:val="22"/>
        </w:rPr>
        <w:t>Minimizacao de dados: recolher apenas os dados pessoais estritamente necessarios para o servico postal, evitando recolha excessiva.</w:t>
      </w:r>
    </w:p>
    <w:p>
      <w:pPr>
        <w:pStyle w:val="ListParagraph"/>
      </w:pPr>
      <w:r>
        <w:rPr>
          <w:color w:val="374151"/>
          <w:sz w:val="22"/>
        </w:rPr>
        <w:t>Retencao limitada: definir periodos de retencao de dados de clientes e implementar mecanismos de eliminacao automatica apos expiracao do prazo.</w:t>
      </w:r>
    </w:p>
    <w:p>
      <w:pPr>
        <w:pStyle w:val="ListParagraph"/>
      </w:pPr>
      <w:r>
        <w:rPr>
          <w:color w:val="374151"/>
          <w:sz w:val="22"/>
        </w:rPr>
        <w:t>Acesso baseado na necessidade: acesso aos dados de clientes restrito ao pessoal com necessidade legitima de acesso para prestacao do servico.</w:t>
      </w:r>
    </w:p>
    <w:p>
      <w:pPr>
        <w:pStyle w:val="ListParagraph"/>
      </w:pPr>
      <w:r>
        <w:rPr>
          <w:color w:val="374151"/>
          <w:sz w:val="22"/>
        </w:rPr>
        <w:t>Encriptacao em repouso: bases de dados com dados pessoais de clientes encriptadas com AES-256 ou equivalente.</w:t>
      </w:r>
    </w:p>
    <w:p>
      <w:pPr>
        <w:pStyle w:val="ListParagraph"/>
      </w:pPr>
      <w:r>
        <w:rPr>
          <w:color w:val="374151"/>
          <w:sz w:val="22"/>
        </w:rPr>
        <w:t>Pseudonimizacao: sempre que possivel, utilizar pseudonimizacao de dados de clientes em sistemas de analise e reporting.</w:t>
      </w:r>
    </w:p>
    <w:p>
      <w:pPr>
        <w:pStyle w:val="ListParagraph"/>
      </w:pPr>
      <w:r>
        <w:rPr>
          <w:color w:val="374151"/>
          <w:sz w:val="22"/>
        </w:rPr>
        <w:t>Avaliacao de impacto: realizar Avaliacao de Impacto sobre a Protecao de Dados (AIPD) para processos de elevado risco para os titulares.</w:t>
      </w:r>
    </w:p>
    <w:p>
      <w:pPr>
        <w:pStyle w:val="Heading1"/>
      </w:pPr>
      <w:r>
        <w:rPr>
          <w:b/>
          <w:color w:val="1E3A8A"/>
          <w:sz w:val="32"/>
        </w:rPr>
        <w:t>5. Seguranca de integracoes com e-commerce</w:t>
      </w:r>
    </w:p>
    <w:p>
      <w:r>
        <w:rPr>
          <w:color w:val="374151"/>
          <w:sz w:val="22"/>
        </w:rPr>
        <w:t>A integracao com plataformas de e-commerce (Amazon, FNAC, Shopify, WooCommerce, etc.) representa um vetor de risco especifico para operadores postais, dado o volume de dados de clientes partilhados:</w:t>
      </w:r>
    </w:p>
    <w:p>
      <w:pPr>
        <w:pStyle w:val="ListParagraph"/>
      </w:pPr>
      <w:r>
        <w:rPr>
          <w:color w:val="374151"/>
          <w:sz w:val="22"/>
        </w:rPr>
        <w:t>Contratos de processamento: celebrar contratos de subcontratante de dados (DPA) com todas as plataformas de e-commerce com quem se partilham dados pessoais.</w:t>
      </w:r>
    </w:p>
    <w:p>
      <w:pPr>
        <w:pStyle w:val="ListParagraph"/>
      </w:pPr>
      <w:r>
        <w:rPr>
          <w:color w:val="374151"/>
          <w:sz w:val="22"/>
        </w:rPr>
        <w:t>Autenticacao de APIs: APIs de integracao com autenticacao OAuth 2.0 com PKCE, tokens de curta duracao e rotacao regular.</w:t>
      </w:r>
    </w:p>
    <w:p>
      <w:pPr>
        <w:pStyle w:val="ListParagraph"/>
      </w:pPr>
      <w:r>
        <w:rPr>
          <w:color w:val="374151"/>
          <w:sz w:val="22"/>
        </w:rPr>
        <w:t>Segregacao de ambientes: ambientes de integracao de e-commerce isolados dos sistemas internos criticos atraves de API gateway.</w:t>
      </w:r>
    </w:p>
    <w:p>
      <w:pPr>
        <w:pStyle w:val="ListParagraph"/>
      </w:pPr>
      <w:r>
        <w:rPr>
          <w:color w:val="374151"/>
          <w:sz w:val="22"/>
        </w:rPr>
        <w:t>Monitorizacao de chamadas API: logging completo de todas as chamadas API com alertas para padroes anomalos de acesso a dados.</w:t>
      </w:r>
    </w:p>
    <w:p>
      <w:pPr>
        <w:pStyle w:val="ListParagraph"/>
      </w:pPr>
      <w:r>
        <w:rPr>
          <w:color w:val="374151"/>
          <w:sz w:val="22"/>
        </w:rPr>
        <w:t>Auditoria de parceiros: auditoria anual de praticas de seguranca dos principais parceiros logisticos com acesso a dados de clientes.</w:t>
      </w:r>
    </w:p>
    <w:p>
      <w:pPr>
        <w:pStyle w:val="Heading1"/>
      </w:pPr>
      <w:r>
        <w:rPr>
          <w:b/>
          <w:color w:val="1E3A8A"/>
          <w:sz w:val="32"/>
        </w:rPr>
        <w:t>6. Avaliacao de maturidade</w:t>
      </w:r>
    </w:p>
    <w:tbl>
      <w:tblPr>
        <w:tblStyle w:val="TableGrid"/>
        <w:tblW w:type="auto" w:w="0"/>
        <w:tblLook w:firstColumn="1" w:firstRow="1" w:lastColumn="0" w:lastRow="0" w:noHBand="0" w:noVBand="1" w:val="04A0"/>
      </w:tblPr>
      <w:tblGrid>
        <w:gridCol w:w="3135"/>
        <w:gridCol w:w="3135"/>
        <w:gridCol w:w="3135"/>
      </w:tblGrid>
      <w:tr>
        <w:tc>
          <w:tcPr>
            <w:tcW w:type="dxa" w:w="3135"/>
            <w:shd w:color="1e3a8a" w:val="solid"/>
          </w:tcPr>
          <w:p>
            <w:pPr>
              <w:jc w:val="center"/>
            </w:pPr>
            <w:r/>
            <w:r>
              <w:rPr>
                <w:b/>
                <w:color w:val="FFFFFF"/>
                <w:sz w:val="22"/>
              </w:rPr>
              <w:t>Nivel</w:t>
            </w:r>
          </w:p>
        </w:tc>
        <w:tc>
          <w:tcPr>
            <w:tcW w:type="dxa" w:w="3135"/>
            <w:shd w:color="1e3a8a" w:val="solid"/>
          </w:tcPr>
          <w:p>
            <w:pPr>
              <w:jc w:val="center"/>
            </w:pPr>
            <w:r/>
            <w:r>
              <w:rPr>
                <w:b/>
                <w:color w:val="FFFFFF"/>
                <w:sz w:val="22"/>
              </w:rPr>
              <w:t>Descricao</w:t>
            </w:r>
          </w:p>
        </w:tc>
        <w:tc>
          <w:tcPr>
            <w:tcW w:type="dxa" w:w="3135"/>
            <w:shd w:color="1e3a8a" w:val="solid"/>
          </w:tcPr>
          <w:p>
            <w:pPr>
              <w:jc w:val="center"/>
            </w:pPr>
            <w:r/>
            <w:r>
              <w:rPr>
                <w:b/>
                <w:color w:val="FFFFFF"/>
                <w:sz w:val="22"/>
              </w:rPr>
              <w:t>Criterios</w:t>
            </w:r>
          </w:p>
        </w:tc>
      </w:tr>
      <w:tr>
        <w:tc>
          <w:tcPr>
            <w:tcW w:type="dxa" w:w="3135"/>
          </w:tcPr>
          <w:p>
            <w:r/>
            <w:r>
              <w:rPr>
                <w:color w:val="374151"/>
                <w:sz w:val="22"/>
              </w:rPr>
              <w:t>1 - Inicial</w:t>
            </w:r>
          </w:p>
        </w:tc>
        <w:tc>
          <w:tcPr>
            <w:tcW w:type="dxa" w:w="3135"/>
          </w:tcPr>
          <w:p>
            <w:r/>
            <w:r>
              <w:rPr>
                <w:color w:val="374151"/>
                <w:sz w:val="22"/>
              </w:rPr>
              <w:t>Controlos ad hoc, sem formalizacao</w:t>
            </w:r>
          </w:p>
        </w:tc>
        <w:tc>
          <w:tcPr>
            <w:tcW w:type="dxa" w:w="3135"/>
          </w:tcPr>
          <w:p>
            <w:r/>
            <w:r>
              <w:rPr>
                <w:color w:val="374151"/>
                <w:sz w:val="22"/>
              </w:rPr>
              <w:t>Sem politicas documentadas, gestao reativa de incidentes</w:t>
            </w:r>
          </w:p>
        </w:tc>
      </w:tr>
      <w:tr>
        <w:tc>
          <w:tcPr>
            <w:tcW w:type="dxa" w:w="3135"/>
          </w:tcPr>
          <w:p>
            <w:r/>
            <w:r>
              <w:rPr>
                <w:color w:val="374151"/>
                <w:sz w:val="22"/>
              </w:rPr>
              <w:t>2 - Definido</w:t>
            </w:r>
          </w:p>
        </w:tc>
        <w:tc>
          <w:tcPr>
            <w:tcW w:type="dxa" w:w="3135"/>
          </w:tcPr>
          <w:p>
            <w:r/>
            <w:r>
              <w:rPr>
                <w:color w:val="374151"/>
                <w:sz w:val="22"/>
              </w:rPr>
              <w:t>Politicas documentadas, implementacao parcial</w:t>
            </w:r>
          </w:p>
        </w:tc>
        <w:tc>
          <w:tcPr>
            <w:tcW w:type="dxa" w:w="3135"/>
          </w:tcPr>
          <w:p>
            <w:r/>
            <w:r>
              <w:rPr>
                <w:color w:val="374151"/>
                <w:sz w:val="22"/>
              </w:rPr>
              <w:t>Politicas aprovadas, controlos basicos de protecao de dados implementados</w:t>
            </w:r>
          </w:p>
        </w:tc>
      </w:tr>
      <w:tr>
        <w:tc>
          <w:tcPr>
            <w:tcW w:type="dxa" w:w="3135"/>
          </w:tcPr>
          <w:p>
            <w:r/>
            <w:r>
              <w:rPr>
                <w:color w:val="374151"/>
                <w:sz w:val="22"/>
              </w:rPr>
              <w:t>3 - Gerido</w:t>
            </w:r>
          </w:p>
        </w:tc>
        <w:tc>
          <w:tcPr>
            <w:tcW w:type="dxa" w:w="3135"/>
          </w:tcPr>
          <w:p>
            <w:r/>
            <w:r>
              <w:rPr>
                <w:color w:val="374151"/>
                <w:sz w:val="22"/>
              </w:rPr>
              <w:t>Controlos implementados e monitorizados</w:t>
            </w:r>
          </w:p>
        </w:tc>
        <w:tc>
          <w:tcPr>
            <w:tcW w:type="dxa" w:w="3135"/>
          </w:tcPr>
          <w:p>
            <w:r/>
            <w:r>
              <w:rPr>
                <w:color w:val="374151"/>
                <w:sz w:val="22"/>
              </w:rPr>
              <w:t>Monitorizacao de acessos a dados, gestao de incidentes operacional, conformidade RGPD</w:t>
            </w:r>
          </w:p>
        </w:tc>
      </w:tr>
      <w:tr>
        <w:tc>
          <w:tcPr>
            <w:tcW w:type="dxa" w:w="3135"/>
          </w:tcPr>
          <w:p>
            <w:r/>
            <w:r>
              <w:rPr>
                <w:color w:val="374151"/>
                <w:sz w:val="22"/>
              </w:rPr>
              <w:t>4 - Optimizado</w:t>
            </w:r>
          </w:p>
        </w:tc>
        <w:tc>
          <w:tcPr>
            <w:tcW w:type="dxa" w:w="3135"/>
          </w:tcPr>
          <w:p>
            <w:r/>
            <w:r>
              <w:rPr>
                <w:color w:val="374151"/>
                <w:sz w:val="22"/>
              </w:rPr>
              <w:t>Melhoria continua, testes regulares</w:t>
            </w:r>
          </w:p>
        </w:tc>
        <w:tc>
          <w:tcPr>
            <w:tcW w:type="dxa" w:w="3135"/>
          </w:tcPr>
          <w:p>
            <w:r/>
            <w:r>
              <w:rPr>
                <w:color w:val="374151"/>
                <w:sz w:val="22"/>
              </w:rPr>
              <w:t>Testes de penetracao, AIPD regulares, metricas de seguranca e privacidade</w:t>
            </w:r>
          </w:p>
        </w:tc>
      </w:tr>
    </w:tbl>
    <w:p/>
    <w:p>
      <w:pPr>
        <w:pStyle w:val="Heading1"/>
      </w:pPr>
      <w:r>
        <w:rPr>
          <w:b/>
          <w:color w:val="1E3A8A"/>
          <w:sz w:val="32"/>
        </w:rPr>
        <w:t>7. Plano de remediacao</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color="1e3a8a" w:val="solid"/>
          </w:tcPr>
          <w:p>
            <w:pPr>
              <w:jc w:val="center"/>
            </w:pPr>
            <w:r/>
            <w:r>
              <w:rPr>
                <w:b/>
                <w:color w:val="FFFFFF"/>
                <w:sz w:val="22"/>
              </w:rPr>
              <w:t>Ref. controlo</w:t>
            </w:r>
          </w:p>
        </w:tc>
        <w:tc>
          <w:tcPr>
            <w:tcW w:type="dxa" w:w="1881"/>
            <w:shd w:color="1e3a8a" w:val="solid"/>
          </w:tcPr>
          <w:p>
            <w:pPr>
              <w:jc w:val="center"/>
            </w:pPr>
            <w:r/>
            <w:r>
              <w:rPr>
                <w:b/>
                <w:color w:val="FFFFFF"/>
                <w:sz w:val="22"/>
              </w:rPr>
              <w:t>Lacuna identificada</w:t>
            </w:r>
          </w:p>
        </w:tc>
        <w:tc>
          <w:tcPr>
            <w:tcW w:type="dxa" w:w="1881"/>
            <w:shd w:color="1e3a8a" w:val="solid"/>
          </w:tcPr>
          <w:p>
            <w:pPr>
              <w:jc w:val="center"/>
            </w:pPr>
            <w:r/>
            <w:r>
              <w:rPr>
                <w:b/>
                <w:color w:val="FFFFFF"/>
                <w:sz w:val="22"/>
              </w:rPr>
              <w:t>Accao corretiva</w:t>
            </w:r>
          </w:p>
        </w:tc>
        <w:tc>
          <w:tcPr>
            <w:tcW w:type="dxa" w:w="1881"/>
            <w:shd w:color="1e3a8a" w:val="solid"/>
          </w:tcPr>
          <w:p>
            <w:pPr>
              <w:jc w:val="center"/>
            </w:pPr>
            <w:r/>
            <w:r>
              <w:rPr>
                <w:b/>
                <w:color w:val="FFFFFF"/>
                <w:sz w:val="22"/>
              </w:rPr>
              <w:t>Responsavel</w:t>
            </w:r>
          </w:p>
        </w:tc>
        <w:tc>
          <w:tcPr>
            <w:tcW w:type="dxa" w:w="1881"/>
            <w:shd w:color="1e3a8a" w:val="solid"/>
          </w:tcPr>
          <w:p>
            <w:pPr>
              <w:jc w:val="center"/>
            </w:pPr>
            <w:r/>
            <w:r>
              <w:rPr>
                <w:b/>
                <w:color w:val="FFFFFF"/>
                <w:sz w:val="22"/>
              </w:rPr>
              <w:t>Prazo</w:t>
            </w:r>
          </w:p>
        </w:tc>
      </w:tr>
      <w:tr>
        <w:tc>
          <w:tcPr>
            <w:tcW w:type="dxa" w:w="1881"/>
          </w:tcPr>
          <w:p>
            <w:r/>
            <w:r>
              <w:rPr>
                <w:color w:val="374151"/>
                <w:sz w:val="22"/>
              </w:rPr>
              <w:t>CO-01</w:t>
            </w:r>
          </w:p>
        </w:tc>
        <w:tc>
          <w:tcPr>
            <w:tcW w:type="dxa" w:w="1881"/>
          </w:tcPr>
          <w:p>
            <w:r/>
            <w:r>
              <w:rPr>
                <w:color w:val="374151"/>
                <w:sz w:val="22"/>
              </w:rPr>
              <w:t>[Descrever lacuna]</w:t>
            </w:r>
          </w:p>
        </w:tc>
        <w:tc>
          <w:tcPr>
            <w:tcW w:type="dxa" w:w="1881"/>
          </w:tcPr>
          <w:p>
            <w:r/>
            <w:r>
              <w:rPr>
                <w:color w:val="374151"/>
                <w:sz w:val="22"/>
              </w:rPr>
              <w:t>[Accao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CO-02</w:t>
            </w:r>
          </w:p>
        </w:tc>
        <w:tc>
          <w:tcPr>
            <w:tcW w:type="dxa" w:w="1881"/>
          </w:tcPr>
          <w:p>
            <w:r/>
            <w:r>
              <w:rPr>
                <w:color w:val="374151"/>
                <w:sz w:val="22"/>
              </w:rPr>
              <w:t>[Descrever lacuna]</w:t>
            </w:r>
          </w:p>
        </w:tc>
        <w:tc>
          <w:tcPr>
            <w:tcW w:type="dxa" w:w="1881"/>
          </w:tcPr>
          <w:p>
            <w:r/>
            <w:r>
              <w:rPr>
                <w:color w:val="374151"/>
                <w:sz w:val="22"/>
              </w:rPr>
              <w:t>[Accao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CO-03</w:t>
            </w:r>
          </w:p>
        </w:tc>
        <w:tc>
          <w:tcPr>
            <w:tcW w:type="dxa" w:w="1881"/>
          </w:tcPr>
          <w:p>
            <w:r/>
            <w:r>
              <w:rPr>
                <w:color w:val="374151"/>
                <w:sz w:val="22"/>
              </w:rPr>
              <w:t>[Descrever lacuna]</w:t>
            </w:r>
          </w:p>
        </w:tc>
        <w:tc>
          <w:tcPr>
            <w:tcW w:type="dxa" w:w="1881"/>
          </w:tcPr>
          <w:p>
            <w:r/>
            <w:r>
              <w:rPr>
                <w:color w:val="374151"/>
                <w:sz w:val="22"/>
              </w:rPr>
              <w:t>[Accao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CO-04</w:t>
            </w:r>
          </w:p>
        </w:tc>
        <w:tc>
          <w:tcPr>
            <w:tcW w:type="dxa" w:w="1881"/>
          </w:tcPr>
          <w:p>
            <w:r/>
            <w:r>
              <w:rPr>
                <w:color w:val="374151"/>
                <w:sz w:val="22"/>
              </w:rPr>
              <w:t>[Descrever lacuna]</w:t>
            </w:r>
          </w:p>
        </w:tc>
        <w:tc>
          <w:tcPr>
            <w:tcW w:type="dxa" w:w="1881"/>
          </w:tcPr>
          <w:p>
            <w:r/>
            <w:r>
              <w:rPr>
                <w:color w:val="374151"/>
                <w:sz w:val="22"/>
              </w:rPr>
              <w:t>[Accao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CO-05</w:t>
            </w:r>
          </w:p>
        </w:tc>
        <w:tc>
          <w:tcPr>
            <w:tcW w:type="dxa" w:w="1881"/>
          </w:tcPr>
          <w:p>
            <w:r/>
            <w:r>
              <w:rPr>
                <w:color w:val="374151"/>
                <w:sz w:val="22"/>
              </w:rPr>
              <w:t>[Descrever lacuna]</w:t>
            </w:r>
          </w:p>
        </w:tc>
        <w:tc>
          <w:tcPr>
            <w:tcW w:type="dxa" w:w="1881"/>
          </w:tcPr>
          <w:p>
            <w:r/>
            <w:r>
              <w:rPr>
                <w:color w:val="374151"/>
                <w:sz w:val="22"/>
              </w:rPr>
              <w:t>[Accao proposta]</w:t>
            </w:r>
          </w:p>
        </w:tc>
        <w:tc>
          <w:tcPr>
            <w:tcW w:type="dxa" w:w="1881"/>
          </w:tcPr>
          <w:p>
            <w:r/>
            <w:r>
              <w:rPr>
                <w:color w:val="374151"/>
                <w:sz w:val="22"/>
              </w:rPr>
              <w:t>[Nome]</w:t>
            </w:r>
          </w:p>
        </w:tc>
        <w:tc>
          <w:tcPr>
            <w:tcW w:type="dxa" w:w="1881"/>
          </w:tcPr>
          <w:p>
            <w:r/>
            <w:r>
              <w:rPr>
                <w:color w:val="374151"/>
                <w:sz w:val="22"/>
              </w:rPr>
              <w:t>[Data]</w:t>
            </w:r>
          </w:p>
        </w:tc>
      </w:tr>
    </w:tbl>
    <w:p/>
    <w:p>
      <w:pPr>
        <w:pStyle w:val="Heading1"/>
      </w:pPr>
      <w:r>
        <w:rPr>
          <w:b/>
          <w:color w:val="1E3A8A"/>
          <w:sz w:val="32"/>
        </w:rPr>
        <w:t>8. Aprovacao e revisao</w:t>
      </w:r>
    </w:p>
    <w:p>
      <w:r>
        <w:rPr>
          <w:color w:val="374151"/>
          <w:sz w:val="22"/>
        </w:rPr>
        <w:t>A presente checklist deve ser revista com periodicidade minima anual e apos qualquer incidente significativo, alteracao aos sistemas de tratamento de dados ou publicacao de orientacao regulatoria pela ANACOM, CNCS ou CNPD.</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tcPr>
          <w:p>
            <w:pPr>
              <w:jc w:val="center"/>
            </w:pPr>
            <w:r/>
            <w:r>
              <w:rPr>
                <w:b/>
                <w:color w:val="FFFFFF"/>
                <w:sz w:val="22"/>
              </w:rPr>
              <w:t>Funcao</w:t>
            </w:r>
          </w:p>
        </w:tc>
        <w:tc>
          <w:tcPr>
            <w:tcW w:type="dxa" w:w="2351"/>
            <w:shd w:color="1e3a8a" w:val="solid"/>
          </w:tcPr>
          <w:p>
            <w:pPr>
              <w:jc w:val="center"/>
            </w:pPr>
            <w:r/>
            <w:r>
              <w:rPr>
                <w:b/>
                <w:color w:val="FFFFFF"/>
                <w:sz w:val="22"/>
              </w:rPr>
              <w:t>Nome</w:t>
            </w:r>
          </w:p>
        </w:tc>
        <w:tc>
          <w:tcPr>
            <w:tcW w:type="dxa" w:w="2351"/>
            <w:shd w:color="1e3a8a" w:val="solid"/>
          </w:tcPr>
          <w:p>
            <w:pPr>
              <w:jc w:val="center"/>
            </w:pPr>
            <w:r/>
            <w:r>
              <w:rPr>
                <w:b/>
                <w:color w:val="FFFFFF"/>
                <w:sz w:val="22"/>
              </w:rPr>
              <w:t>Assinatura</w:t>
            </w:r>
          </w:p>
        </w:tc>
        <w:tc>
          <w:tcPr>
            <w:tcW w:type="dxa" w:w="2351"/>
            <w:shd w:color="1e3a8a" w:val="solid"/>
          </w:tcPr>
          <w:p>
            <w:pPr>
              <w:jc w:val="center"/>
            </w:pPr>
            <w:r/>
            <w:r>
              <w:rPr>
                <w:b/>
                <w:color w:val="FFFFFF"/>
                <w:sz w:val="22"/>
              </w:rPr>
              <w:t>Data</w:t>
            </w:r>
          </w:p>
        </w:tc>
      </w:tr>
      <w:tr>
        <w:tc>
          <w:tcPr>
            <w:tcW w:type="dxa" w:w="2351"/>
          </w:tcPr>
          <w:p>
            <w:r/>
            <w:r>
              <w:rPr>
                <w:color w:val="374151"/>
                <w:sz w:val="22"/>
              </w:rPr>
              <w:t>CISO / Responsavel de seguranca</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Encarregado de Protecao de Dados (DPO)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Diretor de operacoes logisticas</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Orgao de gestao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