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p>
    <w:p>
      <w:pPr>
        <w:jc w:val="center"/>
      </w:pPr>
      <w:r>
        <w:rPr>
          <w:color w:val="9CA3AF"/>
          <w:sz w:val="22"/>
        </w:rPr>
        <w:t>[Nome da organização]</w:t>
      </w:r>
    </w:p>
    <w:p>
      <w:pPr>
        <w:jc w:val="center"/>
      </w:pPr>
      <w:r>
        <w:rPr>
          <w:b/>
          <w:color w:val="1E3A8A"/>
          <w:sz w:val="28"/>
        </w:rPr>
        <w:t>Declaração de responsabilidade do órgão de gestão NIS2</w:t>
      </w:r>
    </w:p>
    <w:p>
      <w:pPr>
        <w:jc w:val="center"/>
      </w:pPr>
      <w:r>
        <w:rPr>
          <w:color w:val="374151"/>
          <w:sz w:val="22"/>
        </w:rPr>
        <w:t>Conformidade com o Decreto-Lei n.º 125/2025 (NIS2)</w:t>
      </w:r>
    </w:p>
    <w:p>
      <w:pPr>
        <w:jc w:val="center"/>
      </w:pPr>
      <w:r>
        <w:rPr>
          <w:b/>
          <w:color w:val="374151"/>
          <w:sz w:val="22"/>
        </w:rPr>
        <w:t xml:space="preserve">Versão: </w:t>
      </w:r>
      <w:r>
        <w:rPr>
          <w:color w:val="374151"/>
          <w:sz w:val="22"/>
        </w:rPr>
        <w:t>1.0</w:t>
      </w:r>
    </w:p>
    <w:p>
      <w:pPr>
        <w:jc w:val="center"/>
      </w:pPr>
      <w:r>
        <w:rPr>
          <w:b/>
          <w:color w:val="374151"/>
          <w:sz w:val="22"/>
        </w:rPr>
        <w:t xml:space="preserve">Data: </w:t>
      </w:r>
      <w:r>
        <w:rPr>
          <w:color w:val="374151"/>
          <w:sz w:val="22"/>
        </w:rPr>
        <w:t>09/04/2026</w:t>
      </w:r>
    </w:p>
    <w:p>
      <w:pPr>
        <w:jc w:val="center"/>
      </w:pPr>
      <w:r>
        <w:rPr>
          <w:b/>
          <w:color w:val="374151"/>
          <w:sz w:val="22"/>
        </w:rPr>
        <w:t xml:space="preserve">Classificação: </w:t>
      </w:r>
      <w:r>
        <w:rPr>
          <w:b/>
          <w:color w:val="DC2626"/>
          <w:sz w:val="22"/>
        </w:rPr>
        <w:t>Confidencial</w:t>
      </w:r>
    </w:p>
    <w:p/>
    <w:p>
      <w:pPr>
        <w:pStyle w:val="Heading1"/>
      </w:pPr>
      <w:r>
        <w:rPr>
          <w:b/>
          <w:color w:val="1E3A8A"/>
          <w:sz w:val="32"/>
        </w:rPr>
        <w:t>1. Preâmbulo</w:t>
      </w:r>
    </w:p>
    <w:p>
      <w:r>
        <w:rPr>
          <w:color w:val="374151"/>
          <w:sz w:val="22"/>
        </w:rPr>
        <w:t>A presente declaração é emitida pelo órgão de gestão de [Nome da organização], pessoa coletiva com o número de identificação fiscal [NIF], com sede em [Endereço completo], em conformidade com as obrigações estabelecidas pelo Decreto-Lei n.º 125/2025, de 25 de março, que transpõe a Diretiva (UE) 2022/2555 do Parlamento Europeu e do Conselho, de 14 de dezembro de 2022 (Diretiva NIS2), para o ordenamento jurídico português.</w:t>
      </w:r>
    </w:p>
    <w:p>
      <w:r>
        <w:rPr>
          <w:color w:val="374151"/>
          <w:sz w:val="22"/>
        </w:rPr>
        <w:t>[Nome da organização] encontra-se classificada como entidade [essencial / importante / pública relevante] nos termos do Decreto-Lei n.º 125/2025, no âmbito do sector [sector de atividade], conforme os critérios definidos nos Anexos I e II do referido diploma. Esta classificação foi determinada com base em [critérios aplicáveis: dimensão da organização / tipo de serviços prestados / enquadramento sectorial].</w:t>
      </w:r>
    </w:p>
    <w:p>
      <w:r>
        <w:rPr>
          <w:color w:val="374151"/>
          <w:sz w:val="22"/>
        </w:rPr>
        <w:t>O órgão de gestão reconhece que a cibersegurança é uma responsabilidade de governo que transcende a dimensão técnica e que a sua gestão eficaz é um imperativo legal, ético e de sustentabilidade do negócio. A presente declaração formaliza o compromisso do órgão de gestão com os requisitos de cibersegurança estabelecidos pelo DL 125/2025 e com a proteção dos serviços e infraestruturas da organização.</w:t>
      </w:r>
    </w:p>
    <w:p>
      <w:r>
        <w:rPr>
          <w:color w:val="374151"/>
          <w:sz w:val="22"/>
        </w:rPr>
        <w:t>Esta declaração foi aprovada em reunião do órgão de gestão realizada em [data], e é válida por um período de 12 meses a contar da data de aprovação, devendo ser renovada anualmente ou sempre que ocorram alterações significativas à composição do órgão de gestão ou ao enquadramento regulatório aplicável.</w:t>
      </w:r>
    </w:p>
    <w:p>
      <w:pPr>
        <w:pStyle w:val="Heading1"/>
      </w:pPr>
      <w:r>
        <w:rPr>
          <w:b/>
          <w:color w:val="1E3A8A"/>
          <w:sz w:val="32"/>
        </w:rPr>
        <w:t>2. Enquadramento legal</w:t>
      </w:r>
    </w:p>
    <w:p>
      <w:r>
        <w:rPr>
          <w:color w:val="374151"/>
          <w:sz w:val="22"/>
        </w:rPr>
        <w:t>A presente declaração fundamenta-se nas seguintes disposições legais, que estabelecem as responsabilidades específicas dos membros do órgão de gestão em matéria de cibersegurança:</w:t>
      </w:r>
    </w:p>
    <w:p>
      <w:pPr>
        <w:pStyle w:val="ListParagraph"/>
      </w:pPr>
      <w:r>
        <w:rPr>
          <w:color w:val="374151"/>
          <w:sz w:val="22"/>
        </w:rPr>
        <w:t>Art. 29.º do DL 125/2025 (responsabilidade do órgão de gestão): os membros dos órgãos de gestão das entidades essenciais e importantes devem aprovar as medidas de gestão de riscos de cibersegurança tomadas pela entidade, supervisionar a sua implementação, e podem ser responsabilizados pelo incumprimento destas obrigações.</w:t>
      </w:r>
    </w:p>
    <w:p>
      <w:pPr>
        <w:pStyle w:val="ListParagraph"/>
      </w:pPr>
      <w:r>
        <w:rPr>
          <w:color w:val="374151"/>
          <w:sz w:val="22"/>
        </w:rPr>
        <w:t>Art. 20.º da Diretiva NIS2 (governança): os Estados-Membros devem assegurar que os membros dos órgãos de administração das entidades abrangidas aprovam as medidas de gestão de riscos de cibersegurança, supervisam a sua implementação e frequentam regularmente formação específica.</w:t>
      </w:r>
    </w:p>
    <w:p>
      <w:pPr>
        <w:pStyle w:val="ListParagraph"/>
      </w:pPr>
      <w:r>
        <w:rPr>
          <w:color w:val="374151"/>
          <w:sz w:val="22"/>
        </w:rPr>
        <w:t>Art. 29.º n.º 2 do DL 125/2025 (formação): os membros dos órgãos de gestão devem completar formação regular para adquirir conhecimentos e competências suficientes para identificar e avaliar os riscos de cibersegurança e as suas implicações.</w:t>
      </w:r>
    </w:p>
    <w:p>
      <w:pPr>
        <w:pStyle w:val="ListParagraph"/>
      </w:pPr>
      <w:r>
        <w:rPr>
          <w:color w:val="374151"/>
          <w:sz w:val="22"/>
        </w:rPr>
        <w:t>Art. 31.º do DL 125/2025 (responsável de segurança): as entidades devem designar um responsável de segurança das redes e sistemas de informação, cujas funções são exercidas sob supervisão do órgão de gestão.</w:t>
      </w:r>
    </w:p>
    <w:p>
      <w:pPr>
        <w:pStyle w:val="ListParagraph"/>
      </w:pPr>
      <w:r>
        <w:rPr>
          <w:color w:val="374151"/>
          <w:sz w:val="22"/>
        </w:rPr>
        <w:t>Art. 54.º do DL 125/2025 (responsabilidade pessoal): em caso de incumprimento das obrigações do Art. 29.º, os membros do órgão de gestão podem ser responsabilizados pessoalmente, incluindo a aplicação de sanções e a proibição temporária do exercício de funções de gestão.</w:t>
      </w:r>
    </w:p>
    <w:p>
      <w:pPr>
        <w:pStyle w:val="Heading1"/>
      </w:pPr>
      <w:r>
        <w:rPr>
          <w:b/>
          <w:color w:val="1E3A8A"/>
          <w:sz w:val="32"/>
        </w:rPr>
        <w:t>3. Declaração formal</w:t>
      </w:r>
    </w:p>
    <w:p>
      <w:r>
        <w:rPr>
          <w:color w:val="374151"/>
          <w:sz w:val="22"/>
        </w:rPr>
        <w:t>O órgão de gestão de [Nome da organização] declara formalmente que:</w:t>
      </w:r>
    </w:p>
    <w:p>
      <w:pPr>
        <w:pStyle w:val="ListParagraph"/>
      </w:pPr>
      <w:r>
        <w:rPr>
          <w:color w:val="374151"/>
          <w:sz w:val="22"/>
        </w:rPr>
        <w:t>(a) Aprova as medidas de gestão de risco de cibersegurança previstas no Art. 27.º do DL 125/2025, conforme documentadas nas políticas, procedimentos e planos de cibersegurança da organização, e compromete-se a garantir que estas medidas são implementadas de forma eficaz e proporcional ao nível de risco da organização.</w:t>
      </w:r>
    </w:p>
    <w:p>
      <w:pPr>
        <w:pStyle w:val="ListParagraph"/>
      </w:pPr>
      <w:r>
        <w:rPr>
          <w:color w:val="374151"/>
          <w:sz w:val="22"/>
        </w:rPr>
        <w:t>(b) Supervisiona a implementação das medidas de segurança aprovadas, através de relatórios periódicos do responsável de segurança (CISO), de revisões anuais do estado da cibersegurança e de acompanhamento dos indicadores-chave de desempenho (KPIs) de segurança definidos.</w:t>
      </w:r>
    </w:p>
    <w:p>
      <w:pPr>
        <w:pStyle w:val="ListParagraph"/>
      </w:pPr>
      <w:r>
        <w:rPr>
          <w:color w:val="374151"/>
          <w:sz w:val="22"/>
        </w:rPr>
        <w:t>(c) Assume a responsabilidade pelo incumprimento das obrigações estabelecidas pelo DL 125/2025, nos termos do Art. 54.º, e compromete-se a agir com diligência para garantir a conformidade contínua da organização com os requisitos regulatórios aplicáveis.</w:t>
      </w:r>
    </w:p>
    <w:p>
      <w:pPr>
        <w:pStyle w:val="ListParagraph"/>
      </w:pPr>
      <w:r>
        <w:rPr>
          <w:color w:val="374151"/>
          <w:sz w:val="22"/>
        </w:rPr>
        <w:t>(d) Aloca os recursos financeiros, humanos e tecnológicos necessários para a implementação e manutenção das medidas de cibersegurança, incluindo a aprovação de orçamento anual dedicado à cibersegurança proporcional aos riscos identificados.</w:t>
      </w:r>
    </w:p>
    <w:p>
      <w:pPr>
        <w:pStyle w:val="ListParagraph"/>
      </w:pPr>
      <w:r>
        <w:rPr>
          <w:color w:val="374151"/>
          <w:sz w:val="22"/>
        </w:rPr>
        <w:t>(e) Garante que a cibersegurança é integrada na estratégia e nas decisões de negócio da organização, e que os riscos de cibersegurança são considerados na gestão global de riscos da entidade.</w:t>
      </w:r>
    </w:p>
    <w:p>
      <w:pPr>
        <w:pStyle w:val="Heading1"/>
      </w:pPr>
      <w:r>
        <w:rPr>
          <w:b/>
          <w:color w:val="1E3A8A"/>
          <w:sz w:val="32"/>
        </w:rPr>
        <w:t>4. Obrigações específicas assumidas</w:t>
      </w:r>
    </w:p>
    <w:p>
      <w:r>
        <w:rPr>
          <w:color w:val="374151"/>
          <w:sz w:val="22"/>
        </w:rPr>
        <w:t>No âmbito das responsabilidades definidas pelo Art. 29.º do DL 125/2025, o órgão de gestão assume especificamente as seguintes obrigações:</w:t>
      </w:r>
    </w:p>
    <w:p>
      <w:pPr>
        <w:pStyle w:val="ListParagraph"/>
      </w:pPr>
      <w:r>
        <w:rPr>
          <w:color w:val="374151"/>
          <w:sz w:val="22"/>
        </w:rPr>
        <w:t>Aprovar anualmente as políticas de cibersegurança da organização, incluindo a política de segurança da informação, a política de gestão de riscos, a política de resposta a incidentes e todas as políticas derivadas, após revisão e recomendação do CISO.</w:t>
      </w:r>
    </w:p>
    <w:p>
      <w:pPr>
        <w:pStyle w:val="ListParagraph"/>
      </w:pPr>
      <w:r>
        <w:rPr>
          <w:color w:val="374151"/>
          <w:sz w:val="22"/>
        </w:rPr>
        <w:t>Alocar recursos suficientes para a cibersegurança, incluindo aprovação do orçamento anual de cibersegurança, garantindo que este é proporcional à dimensão da organização e aos riscos identificados na avaliação de riscos mais recente.</w:t>
      </w:r>
    </w:p>
    <w:p>
      <w:pPr>
        <w:pStyle w:val="ListParagraph"/>
      </w:pPr>
      <w:r>
        <w:rPr>
          <w:color w:val="374151"/>
          <w:sz w:val="22"/>
        </w:rPr>
        <w:t>Supervisionar a implementação das medidas de segurança, recebendo relatórios trimestrais do CISO sobre o estado da conformidade, as métricas de segurança, os incidentes ocorridos e o progresso dos planos de implementação de controlos.</w:t>
      </w:r>
    </w:p>
    <w:p>
      <w:pPr>
        <w:pStyle w:val="ListParagraph"/>
      </w:pPr>
      <w:r>
        <w:rPr>
          <w:color w:val="374151"/>
          <w:sz w:val="22"/>
        </w:rPr>
        <w:t>Completar formação em cibersegurança com periodicidade mínima anual, conforme exigido pelo Art. 29.º n.º 2 do DL 125/2025, e documentar a participação nessa formação para fins de cumprimento regulatório.</w:t>
      </w:r>
    </w:p>
    <w:p>
      <w:pPr>
        <w:pStyle w:val="ListParagraph"/>
      </w:pPr>
      <w:r>
        <w:rPr>
          <w:color w:val="374151"/>
          <w:sz w:val="22"/>
        </w:rPr>
        <w:t>Realizar revisões periódicas (mínimo anual) da postura geral de cibersegurança da organização, incluindo a análise dos resultados das avaliações de risco, dos testes de penetração e das auditorias de segurança.</w:t>
      </w:r>
    </w:p>
    <w:p>
      <w:pPr>
        <w:pStyle w:val="ListParagraph"/>
      </w:pPr>
      <w:r>
        <w:rPr>
          <w:color w:val="374151"/>
          <w:sz w:val="22"/>
        </w:rPr>
        <w:t>Ser notificado imediatamente pelo CISO ou responsável de segurança sobre incidentes de cibersegurança significativos, e tomar as decisões necessárias para a resposta ao incidente, a comunicação a autoridades e a recuperação operacional.</w:t>
      </w:r>
    </w:p>
    <w:p>
      <w:pPr>
        <w:pStyle w:val="Heading1"/>
      </w:pPr>
      <w:r>
        <w:rPr>
          <w:b/>
          <w:color w:val="1E3A8A"/>
          <w:sz w:val="32"/>
        </w:rPr>
        <w:t>5. Formação em cibersegurança</w:t>
      </w:r>
    </w:p>
    <w:p>
      <w:r>
        <w:rPr>
          <w:color w:val="374151"/>
          <w:sz w:val="22"/>
        </w:rPr>
        <w:t>Em cumprimento do Art. 29.º n.º 2 do DL 125/2025, os membros do órgão de gestão comprometem-se a completar formação regular em cibersegurança, adequada ao nível de responsabilidade de supervisão que exercem. Esta formação não tem por objetivo tornar os membros do órgão de gestão em especialistas técnicos, mas sim dotá-los dos conhecimentos necessários para tomar decisões informadas sobre riscos e investimentos em cibersegurança.</w:t>
      </w:r>
    </w:p>
    <w:p>
      <w:r>
        <w:rPr>
          <w:color w:val="374151"/>
          <w:sz w:val="22"/>
        </w:rPr>
        <w:t>A formação em cibersegurança para o órgão de gestão deve abranger os seguintes temas essenciais: enquadramento regulatório da NIS2 e do DL 125/2025 e as responsabilidades específicas do órgão de gestão; principais ameaças de cibersegurança e seu impacto nos negócios (ransomware, ataques à cadeia de fornecimento, phishing, ataques DDoS); princípios fundamentais de gestão de riscos de cibersegurança e como avaliar a adequação das medidas implementadas; implicações legais e regulatórias de um incidente de cibersegurança, incluindo obrigações de notificação e de comunicação pública; e melhores práticas de governança de cibersegurança para órgãos de gestão.</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Membro do órgão de gestão</w:t>
            </w:r>
          </w:p>
        </w:tc>
        <w:tc>
          <w:tcPr>
            <w:tcW w:type="dxa" w:w="2351"/>
            <w:shd w:color="1e3a8a" w:val="solid"/>
            <w:vAlign w:val="center"/>
          </w:tcPr>
          <w:p>
            <w:pPr>
              <w:jc w:val="center"/>
            </w:pPr>
            <w:r/>
            <w:r>
              <w:rPr>
                <w:b/>
                <w:color w:val="FFFFFF"/>
                <w:sz w:val="22"/>
              </w:rPr>
              <w:t>Formação realizada</w:t>
            </w:r>
          </w:p>
        </w:tc>
        <w:tc>
          <w:tcPr>
            <w:tcW w:type="dxa" w:w="2351"/>
            <w:shd w:color="1e3a8a" w:val="solid"/>
            <w:vAlign w:val="center"/>
          </w:tcPr>
          <w:p>
            <w:pPr>
              <w:jc w:val="center"/>
            </w:pPr>
            <w:r/>
            <w:r>
              <w:rPr>
                <w:b/>
                <w:color w:val="FFFFFF"/>
                <w:sz w:val="22"/>
              </w:rPr>
              <w:t>Data de conclusão</w:t>
            </w:r>
          </w:p>
        </w:tc>
        <w:tc>
          <w:tcPr>
            <w:tcW w:type="dxa" w:w="2351"/>
            <w:shd w:color="1e3a8a" w:val="solid"/>
            <w:vAlign w:val="center"/>
          </w:tcPr>
          <w:p>
            <w:pPr>
              <w:jc w:val="center"/>
            </w:pPr>
            <w:r/>
            <w:r>
              <w:rPr>
                <w:b/>
                <w:color w:val="FFFFFF"/>
                <w:sz w:val="22"/>
              </w:rPr>
              <w:t>Entidade formadora</w:t>
            </w:r>
          </w:p>
        </w:tc>
      </w:tr>
      <w:tr>
        <w:tc>
          <w:tcPr>
            <w:tcW w:type="dxa" w:w="2351"/>
          </w:tcPr>
          <w:p>
            <w:r/>
            <w:r>
              <w:rPr>
                <w:color w:val="374151"/>
                <w:sz w:val="22"/>
              </w:rPr>
              <w:t>[Nome]</w:t>
            </w:r>
          </w:p>
        </w:tc>
        <w:tc>
          <w:tcPr>
            <w:tcW w:type="dxa" w:w="2351"/>
          </w:tcPr>
          <w:p>
            <w:r/>
            <w:r>
              <w:rPr>
                <w:color w:val="374151"/>
                <w:sz w:val="22"/>
              </w:rPr>
              <w:t>[Título da formação]</w:t>
            </w:r>
          </w:p>
        </w:tc>
        <w:tc>
          <w:tcPr>
            <w:tcW w:type="dxa" w:w="2351"/>
          </w:tcPr>
          <w:p>
            <w:r/>
            <w:r>
              <w:rPr>
                <w:color w:val="374151"/>
                <w:sz w:val="22"/>
              </w:rPr>
              <w:t>[Data]</w:t>
            </w:r>
          </w:p>
        </w:tc>
        <w:tc>
          <w:tcPr>
            <w:tcW w:type="dxa" w:w="2351"/>
          </w:tcPr>
          <w:p>
            <w:r/>
            <w:r>
              <w:rPr>
                <w:color w:val="374151"/>
                <w:sz w:val="22"/>
              </w:rPr>
              <w:t>[Entidade]</w:t>
            </w:r>
          </w:p>
        </w:tc>
      </w:tr>
      <w:tr>
        <w:tc>
          <w:tcPr>
            <w:tcW w:type="dxa" w:w="2351"/>
          </w:tcPr>
          <w:p>
            <w:r/>
            <w:r>
              <w:rPr>
                <w:color w:val="374151"/>
                <w:sz w:val="22"/>
              </w:rPr>
              <w:t>[Nome]</w:t>
            </w:r>
          </w:p>
        </w:tc>
        <w:tc>
          <w:tcPr>
            <w:tcW w:type="dxa" w:w="2351"/>
          </w:tcPr>
          <w:p>
            <w:r/>
            <w:r>
              <w:rPr>
                <w:color w:val="374151"/>
                <w:sz w:val="22"/>
              </w:rPr>
              <w:t>[Título da formação]</w:t>
            </w:r>
          </w:p>
        </w:tc>
        <w:tc>
          <w:tcPr>
            <w:tcW w:type="dxa" w:w="2351"/>
          </w:tcPr>
          <w:p>
            <w:r/>
            <w:r>
              <w:rPr>
                <w:color w:val="374151"/>
                <w:sz w:val="22"/>
              </w:rPr>
              <w:t>[Data]</w:t>
            </w:r>
          </w:p>
        </w:tc>
        <w:tc>
          <w:tcPr>
            <w:tcW w:type="dxa" w:w="2351"/>
          </w:tcPr>
          <w:p>
            <w:r/>
            <w:r>
              <w:rPr>
                <w:color w:val="374151"/>
                <w:sz w:val="22"/>
              </w:rPr>
              <w:t>[Entidade]</w:t>
            </w:r>
          </w:p>
        </w:tc>
      </w:tr>
      <w:tr>
        <w:tc>
          <w:tcPr>
            <w:tcW w:type="dxa" w:w="2351"/>
          </w:tcPr>
          <w:p>
            <w:r/>
            <w:r>
              <w:rPr>
                <w:color w:val="374151"/>
                <w:sz w:val="22"/>
              </w:rPr>
              <w:t>[Nome]</w:t>
            </w:r>
          </w:p>
        </w:tc>
        <w:tc>
          <w:tcPr>
            <w:tcW w:type="dxa" w:w="2351"/>
          </w:tcPr>
          <w:p>
            <w:r/>
            <w:r>
              <w:rPr>
                <w:color w:val="374151"/>
                <w:sz w:val="22"/>
              </w:rPr>
              <w:t>[Título da formação]</w:t>
            </w:r>
          </w:p>
        </w:tc>
        <w:tc>
          <w:tcPr>
            <w:tcW w:type="dxa" w:w="2351"/>
          </w:tcPr>
          <w:p>
            <w:r/>
            <w:r>
              <w:rPr>
                <w:color w:val="374151"/>
                <w:sz w:val="22"/>
              </w:rPr>
              <w:t>[Data]</w:t>
            </w:r>
          </w:p>
        </w:tc>
        <w:tc>
          <w:tcPr>
            <w:tcW w:type="dxa" w:w="2351"/>
          </w:tcPr>
          <w:p>
            <w:r/>
            <w:r>
              <w:rPr>
                <w:color w:val="374151"/>
                <w:sz w:val="22"/>
              </w:rPr>
              <w:t>[Entidade]</w:t>
            </w:r>
          </w:p>
        </w:tc>
      </w:tr>
    </w:tbl>
    <w:p/>
    <w:p>
      <w:pPr>
        <w:pStyle w:val="Heading1"/>
      </w:pPr>
      <w:r>
        <w:rPr>
          <w:b/>
          <w:color w:val="1E3A8A"/>
          <w:sz w:val="32"/>
        </w:rPr>
        <w:t>6. Delegação e responsabilidade</w:t>
      </w:r>
    </w:p>
    <w:p>
      <w:r>
        <w:rPr>
          <w:color w:val="374151"/>
          <w:sz w:val="22"/>
        </w:rPr>
        <w:t>O órgão de gestão pode delegar a execução das medidas de cibersegurança e a gestão operacional da segurança para o responsável de segurança (CISO) e para outras funções competentes, nos termos do Art. 31.º do DL 125/2025. No entanto, a responsabilidade de aprovação e supervisão não é delegável e permanece nos membros do órgão de gestão.</w:t>
      </w:r>
    </w:p>
    <w:p>
      <w:r>
        <w:rPr>
          <w:color w:val="374151"/>
          <w:sz w:val="22"/>
        </w:rPr>
        <w:t>O órgão de gestão designa, nos termos do Art. 31.º do DL 125/2025, [Nome do responsável de segurança] como responsável de segurança das redes e sistemas de informação da organização, com as seguintes responsabilidades: coordenação e supervisão da implementação das medidas de cibersegurança; reporte regular ao órgão de gestão sobre o estado da segurança; ponto de contacto com o CNCS e com outras autoridades; e coordenação da resposta a incidentes de cibersegurança. A delegação não isenta o órgão de gestão da responsabilidade final pelo cumprimento dos requisitos do DL 125/2025.</w:t>
      </w:r>
    </w:p>
    <w:p>
      <w:pPr>
        <w:pStyle w:val="Heading1"/>
      </w:pPr>
      <w:r>
        <w:rPr>
          <w:b/>
          <w:color w:val="1E3A8A"/>
          <w:sz w:val="32"/>
        </w:rPr>
        <w:t>7. Revisão e atualização</w:t>
      </w:r>
    </w:p>
    <w:p>
      <w:r>
        <w:rPr>
          <w:color w:val="374151"/>
          <w:sz w:val="22"/>
        </w:rPr>
        <w:t>O órgão de gestão compromete-se a rever a presente declaração e as medidas de cibersegurança da organização com periodicidade mínima anual, ou em antecipação sempre que ocorram eventos que justifiquem uma revisão extraordinária, nomeadamente:</w:t>
      </w:r>
    </w:p>
    <w:p>
      <w:pPr>
        <w:pStyle w:val="ListParagraph"/>
      </w:pPr>
      <w:r>
        <w:rPr>
          <w:color w:val="374151"/>
          <w:sz w:val="22"/>
        </w:rPr>
        <w:t>Alterações significativas ao quadro regulatório aplicável, incluindo novas orientações do CNCS ou do ENISA, ou alterações ao DL 125/2025 ou à Diretiva NIS2.</w:t>
      </w:r>
    </w:p>
    <w:p>
      <w:pPr>
        <w:pStyle w:val="ListParagraph"/>
      </w:pPr>
      <w:r>
        <w:rPr>
          <w:color w:val="374151"/>
          <w:sz w:val="22"/>
        </w:rPr>
        <w:t>Incidente de cibersegurança significativo que afete ou possa afetar a organização, que exija uma revisão da adequação das medidas de segurança implementadas.</w:t>
      </w:r>
    </w:p>
    <w:p>
      <w:pPr>
        <w:pStyle w:val="ListParagraph"/>
      </w:pPr>
      <w:r>
        <w:rPr>
          <w:color w:val="374151"/>
          <w:sz w:val="22"/>
        </w:rPr>
        <w:t>Alterações significativas ao contexto de negócio da organização, incluindo fusões, aquisições, expansão para novos mercados ou lançamento de novos serviços digitais.</w:t>
      </w:r>
    </w:p>
    <w:p>
      <w:pPr>
        <w:pStyle w:val="ListParagraph"/>
      </w:pPr>
      <w:r>
        <w:rPr>
          <w:color w:val="374151"/>
          <w:sz w:val="22"/>
        </w:rPr>
        <w:t>Resultados de auditorias de segurança ou avaliações de risco que identifiquem lacunas significativas nas medidas de cibersegurança implementadas.</w:t>
      </w:r>
    </w:p>
    <w:p>
      <w:pPr>
        <w:pStyle w:val="Heading1"/>
      </w:pPr>
      <w:r>
        <w:rPr>
          <w:b/>
          <w:color w:val="1E3A8A"/>
          <w:sz w:val="32"/>
        </w:rPr>
        <w:t>8. Assinaturas</w:t>
      </w:r>
    </w:p>
    <w:p>
      <w:r>
        <w:rPr>
          <w:color w:val="374151"/>
          <w:sz w:val="22"/>
        </w:rPr>
        <w:t>Os abaixo assinados, na qualidade de membros do órgão de gestão de [Nome da organização], declaram ter lido, compreendido e aceite as obrigações constantes da presente declaração, e comprometem-se ao seu cumprimento integral:</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Nome completo</w:t>
            </w:r>
          </w:p>
        </w:tc>
        <w:tc>
          <w:tcPr>
            <w:tcW w:type="dxa" w:w="2351"/>
            <w:shd w:color="1e3a8a" w:val="solid"/>
            <w:vAlign w:val="center"/>
          </w:tcPr>
          <w:p>
            <w:pPr>
              <w:jc w:val="center"/>
            </w:pPr>
            <w:r/>
            <w:r>
              <w:rPr>
                <w:b/>
                <w:color w:val="FFFFFF"/>
                <w:sz w:val="22"/>
              </w:rPr>
              <w:t>Cargo no órgão de gestão</w:t>
            </w:r>
          </w:p>
        </w:tc>
        <w:tc>
          <w:tcPr>
            <w:tcW w:type="dxa" w:w="2351"/>
            <w:shd w:color="1e3a8a" w:val="solid"/>
            <w:vAlign w:val="center"/>
          </w:tcPr>
          <w:p>
            <w:pPr>
              <w:jc w:val="center"/>
            </w:pPr>
            <w:r/>
            <w:r>
              <w:rPr>
                <w:b/>
                <w:color w:val="FFFFFF"/>
                <w:sz w:val="22"/>
              </w:rPr>
              <w:t>Assinatura</w:t>
            </w:r>
          </w:p>
        </w:tc>
        <w:tc>
          <w:tcPr>
            <w:tcW w:type="dxa" w:w="2351"/>
            <w:shd w:color="1e3a8a" w:val="solid"/>
            <w:vAlign w:val="center"/>
          </w:tcPr>
          <w:p>
            <w:pPr>
              <w:jc w:val="center"/>
            </w:pPr>
            <w:r/>
            <w:r>
              <w:rPr>
                <w:b/>
                <w:color w:val="FFFFFF"/>
                <w:sz w:val="22"/>
              </w:rPr>
              <w:t>Data</w:t>
            </w:r>
          </w:p>
        </w:tc>
      </w:tr>
      <w:tr>
        <w:tc>
          <w:tcPr>
            <w:tcW w:type="dxa" w:w="2351"/>
          </w:tcPr>
          <w:p>
            <w:r/>
            <w:r>
              <w:rPr>
                <w:color w:val="374151"/>
                <w:sz w:val="22"/>
              </w:rPr>
              <w:t>[Nome]</w:t>
            </w:r>
          </w:p>
        </w:tc>
        <w:tc>
          <w:tcPr>
            <w:tcW w:type="dxa" w:w="2351"/>
          </w:tcPr>
          <w:p>
            <w:r/>
            <w:r>
              <w:rPr>
                <w:color w:val="374151"/>
                <w:sz w:val="22"/>
              </w:rPr>
              <w:t>[Cargo]</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[Nome]</w:t>
            </w:r>
          </w:p>
        </w:tc>
        <w:tc>
          <w:tcPr>
            <w:tcW w:type="dxa" w:w="2351"/>
          </w:tcPr>
          <w:p>
            <w:r/>
            <w:r>
              <w:rPr>
                <w:color w:val="374151"/>
                <w:sz w:val="22"/>
              </w:rPr>
              <w:t>[Cargo]</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[Nome]</w:t>
            </w:r>
          </w:p>
        </w:tc>
        <w:tc>
          <w:tcPr>
            <w:tcW w:type="dxa" w:w="2351"/>
          </w:tcPr>
          <w:p>
            <w:r/>
            <w:r>
              <w:rPr>
                <w:color w:val="374151"/>
                <w:sz w:val="22"/>
              </w:rPr>
              <w:t>[Cargo]</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[Nome]</w:t>
            </w:r>
          </w:p>
        </w:tc>
        <w:tc>
          <w:tcPr>
            <w:tcW w:type="dxa" w:w="2351"/>
          </w:tcPr>
          <w:p>
            <w:r/>
            <w:r>
              <w:rPr>
                <w:color w:val="374151"/>
                <w:sz w:val="22"/>
              </w:rPr>
              <w:t>[Cargo]</w:t>
            </w:r>
          </w:p>
        </w:tc>
        <w:tc>
          <w:tcPr>
            <w:tcW w:type="dxa" w:w="2351"/>
          </w:tcPr>
          <w:p>
            <w:r/>
            <w:r>
              <w:rPr>
                <w:color w:val="374151"/>
                <w:sz w:val="22"/>
              </w:rPr>
            </w:r>
          </w:p>
        </w:tc>
        <w:tc>
          <w:tcPr>
            <w:tcW w:type="dxa" w:w="2351"/>
          </w:tcPr>
          <w:p>
            <w:r/>
            <w:r>
              <w:rPr>
                <w:color w:val="374151"/>
                <w:sz w:val="22"/>
              </w:rPr>
            </w:r>
          </w:p>
        </w:tc>
      </w:tr>
    </w:tbl>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