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Plano de continuidade de negócio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 — Art. 27.º alínea b)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 e âmbito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presente plano de continuidade de negócio (PCN) estabelece os procedimentos, responsabilidades e medidas necessárias para garantir a continuidade dos serviços críticos de [Nome da organização] durante e após situações de disrupção, independentemente da natureza ou origem dessas situações.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objetivo primordial é assegurar que os processos e serviços mais críticos da organização possam ser mantidos ou recuperados dentro de prazos aceitáveis, minimizando o impacto operacional, financeiro e reputacional de qualquer evento disruptivo.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âmbito deste plano abrange todos os processos críticos de negócio, sistemas de informação, infraestruturas tecnológicas e serviços da organização, incluindo os prestados por terceiros ou em ambientes de nuvem. Aplica-se a todos os colaboradores, prestadores de serviços e parceiros com responsabilidade na continuidade operacional.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Este plano complementa o Plano de recuperação de desastres (PRD), o Plano de resposta a incidentes de cibersegurança e a Política de gestão de cópias de segurança, formando um conjunto integrado de instrumentos de resiliência organizacional.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27.º alínea b) do DL 125/2025 — as entidades abrangidas devem implementar medidas de gestão dos riscos de cibersegurança que incluam a continuidade das atividades, a gestão de cópias de segurança, a recuperação de desastres e a gestão de crises. A norma ISO 22301 (Continuidade de negócio) constitui referência técnica complementar reconhecida para a implementação deste plano.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Enquadramento legal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presente plano de continuidade de negócio enquadra-se nas seguintes disposições legais e regulamentares aplicáveis a [Nome da organização]: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Decreto-Lei n.º 125/2025, que transpõe a Diretiva (UE) 2022/2555 (NIS2) para o ordenamento jurídico português: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27.º alínea b) — obrigação de implementar medidas de continuidade das atividades, incluindo a gestão de cópias de segurança, a recuperação de desastres e a gestão de crises, como parte das medidas mínimas de gestão dos riscos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26.º — abordagem baseada no risco: as medidas de segurança devem ser proporcionais aos riscos identificados, tendo em conta o estado da arte, as normas europeias e internacionais relevantes, bem como os custos de implementação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25.º — obrigação de adotar medidas técnicas, operacionais e organizacionais adequadas para gerir os riscos que se colocam à segurança das redes e dos sistemas de informação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52.º a 55.º — regime sancionatório aplicável em caso de incumprimento das obrigações de gestão de riscos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Regulamento Geral de Proteção de Dados (RGPD — Regulamento (UE) 2016/679): as situações de disrupção podem comprometer a disponibilidade, integridade ou confidencialidade de dados pessoais, implicando obrigações específicas de notificação à CNPD (Art. 33.º do RGPD) e, eventualmente, aos titulares dos dados (Art. 34.º do RGPD). O presente plano contempla os procedimentos necessários para assegurar o cumprimento do RGPD em cenários de recuperação de desastres.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b) do DL 125/2025 — a continuidade de negócio é uma medida obrigatória de gestão de riscos de cibersegurança. O DL 125/2025 entrou em vigor em abril de 2026. As coimas previstas nos Art. 52.º a 55.º aplicam-se após abril de 2027.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Análise de impacto no negócio (BIA)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análise de impacto no negócio (Business Impact Analysis — BIA) é o processo sistemático de identificação e avaliação dos efeitos potenciais de uma interrupção nas operações críticas da organização. Constitui a base para a definição das estratégias de continuidade e dos objetivos de recuperação.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3.1. Metodologia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metodologia de BIA adotada segue as orientações da norma ISO 22301 e compreende as seguintes etapas: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Identificação dos processos críticos de negócio — levantamento de todos os processos da organização e seleção daqueles cuja interrupção teria impacto mais significativo na prestação de serviços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Determinação dos objetivos de recuperação — para cada processo crítico, define-se o Tempo Máximo Tolerável de Interrupção (MTPD), o Objetivo de Tempo de Recuperação (RTO) e o Objetivo de Ponto de Recuperação (RPO)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do impacto — análise das consequências da interrupção em quatro dimensões: financeira (perdas de receita, custos de recuperação), operacional (degradação ou impossibilidade de prestação de serviços), reputacional (impacto na confiança de clientes e parceiros) e legal/regulatória (incumprimento de obrigações contratuais ou legais)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Classificação por criticidade — cada processo é classificado como Crítico, Importante ou Normal com base nos objetivos de recuperação e no impacto avaliado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Mapeamento de dependências — identificação dos recursos necessários para cada processo: sistemas TI, infraestrutura, pessoal-chave, fornecedores críticos e instalações físicas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3.2. Resumo da BIA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tabela seguinte apresenta o resumo da análise de impacto no negócio para os processos críticos identificados. Os valores de RTO e RPO devem ser preenchidos e validados com os responsáveis de cada área de negócio.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Processo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Descrição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RTO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RPO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Impacto se interrompido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Criticidade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Dependências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Processo 1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[Descrever processo]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[Xh]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[Xh]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Crítico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[Sistemas, pessoas]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Processo 2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[Descrever processo]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[Xh]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[Xh]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Crítico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[Sistemas, pessoas]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Processo 3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[Descrever processo]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[Xh]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[Xh]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Médio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Importante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[Sistemas, pessoas]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Processo 4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[Descrever processo]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[Xh]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[Xh]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Médio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Importante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[Sistemas, pessoas]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Processo 5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[Descrever processo]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[Xh]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[Xh]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Baixo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Normal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[Sistemas, pessoas]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tabela deve ser revista e atualizada anualmente ou sempre que ocorram alterações significativas nos processos, sistemas ou estrutura organizacional.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3.3. Critérios de classificação de criticidade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Crítico — RTO inferior a 4 horas; a interrupção causa impacto grave e imediato na prestação de serviços essenciais, com consequências financeiras, operacionais ou legais muito significativas; requer estratégias de hot standby ou failover automático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Importante — RTO entre 4 e 24 horas; a interrupção causa impacto significativo mas tolerável a curto prazo; requer estratégias de warm standby com recuperação em menos de 24 horas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Normal — RTO entre 24 e 72 horas; a interrupção causa impacto limitado; as estratégias de cold standby com recuperação em menos de 72 horas são aceitáveis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Avaliação de riscos de continuidade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avaliação de riscos de continuidade identifica as ameaças com potencial para interromper os processos críticos de negócio, avaliando a sua probabilidade e impacto, de forma a priorizar as estratégias de mitigação e continuidade.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avaliação é realizada em consonância com a metodologia de gestão de riscos de cibersegurança da organização, alinhada com o Art. 26.º do DL 125/2025, e complementa a matriz de riscos global da organização.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4.1. Tipos de ameaças consideradas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Ameaças tecnológicas — ciberataques (ransomware, DDoS, intrusão), falhas de hardware, falhas de software, corrupção de dados, falhas de telecomunicações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Ameaças ambientais — desastres naturais (inundação, sismo, incêndio), falhas de energia prolongadas, falhas de sistemas de climatização (AVAC) em data centers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Ameaças à cadeia de abastecimento — falha ou indisponibilidade de fornecedores críticos, interrupção de serviços de nuvem contratados, dependências de fornecedores de componentes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Ameaças humanas — pandemia, greve, indisponibilidade massiva de recursos humanos críticos, erro humano com impacto sistémico, ameaça interna deliberada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Ameaças legais e regulatórias — alterações regulatórias que exijam mudanças operacionais urgentes, litígios com impacto na continuidade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4.2. Tabela de ameaças e medidas de mitigação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Ameaça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Probabilidade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Impacto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Processos afetados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Mitigação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Ciberataque (ransomware)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Alta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Muito alto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Todos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Segmentação de rede, backups imutáveis, EDR/XDR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Falha de infraestrutura TI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Média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Todos os serviços TI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Redundância, failover automático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Falha de fornecedor crítico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Média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[Identificar processos]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Fornecedores alternativos homologados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Desastre natural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Baixa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Muito alto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Instalações físicas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Site alternativo, teletrabalho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Falha de energia prolongada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Média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 center, escritórios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UPS, grupo gerador, PDU redundante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Pandemia / indisponibilidade de RH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Média</w:t>
            </w:r>
          </w:p>
        </w:tc>
        <w:tc>
          <w:tcPr>
            <w:shd w:color="eab308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Médio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Operações em geral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Teletrabalho, cross-training, sucessão</w:t>
            </w:r>
          </w:p>
        </w:tc>
      </w:tr>
    </w:tbl>
    <w:p>
      <w:pPr>
        <w:spacing w:after="160"/>
      </w:pP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— a abordagem baseada no risco exige que as medidas de gestão dos riscos sejam proporcionais à exposição da entidade, tendo em conta a probabilidade de ocorrência dos riscos, a gravidade dos incidentes, o impacto socioeconómico e a dimensão da entidade.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Estratégias de continuidade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estratégias de continuidade definem as abordagens e soluções que permitem manter ou restabelecer os processos críticos dentro dos objetivos de recuperação (RTO/RPO) definidos na BIA. As estratégias são diferenciadas em função do nível de criticidade dos processos.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5.1. Estratégias por nível de criticidade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Processos Críticos (RTO &lt; 4h) — hot standby: sistemas duplicados em funcionamento simultâneo, com failover automático ou manual em minutos; replicação de dados em tempo real; sem perda de dados aceitável (RPO próximo de zero); infraestrutura de nuvem com alta disponibilidade (HA) com SLA de 99,9% ou superior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Processos Importantes (RTO &lt; 24h) — warm standby: sistemas de substituição pré-configurados, prontos a ativar em poucas horas; replicação de dados frequente (horária ou sub-horária); recuperação em menos de 24 horas a partir de backups recentes; ativação manual mediante decisão do coordenador de continuidade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Processos Normais (RTO &lt; 72h) — cold standby: sistemas e infraestrutura disponíveis mas não pré-configurados; recuperação a partir de backups com possível perda de dados correspondente ao último backup; ativação apenas em cenários de desastre declarado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5.2. Estratégias específicas por área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estratégias de continuidade são definidas especificamente para cada área crítica da organização:</w:t>
      </w:r>
    </w:p>
    <w:p>
      <w:pPr>
        <w:pStyle w:val="Heading3"/>
        <w:spacing w:before="240" w:after="120"/>
      </w:pPr>
      <w:r>
        <w:rPr>
          <w:b/>
          <w:bCs/>
          <w:color w:val="1e3a8a"/>
          <w:sz w:val="24"/>
          <w:szCs w:val="24"/>
          <w:rFonts w:ascii="Calibri" w:cs="Calibri" w:eastAsia="Calibri" w:hAnsi="Calibri"/>
        </w:rPr>
        <w:t xml:space="preserve">Infraestrutura TI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Implementação de arquitetura de nuvem híbrida com redundância geográfica para serviços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Replicação de dados em tempo real entre data centers ou regiões de nuvem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Alta disponibilidade (clustering, load balancing) para serviços de tier 1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Virtualização de servidores para facilitar a recuperação e migração rápida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 de recuperação de desastres (DR) documentado e testado regularmente</w:t>
      </w:r>
    </w:p>
    <w:p>
      <w:pPr>
        <w:pStyle w:val="Heading3"/>
        <w:spacing w:before="240" w:after="120"/>
      </w:pPr>
      <w:r>
        <w:rPr>
          <w:b/>
          <w:bCs/>
          <w:color w:val="1e3a8a"/>
          <w:sz w:val="24"/>
          <w:szCs w:val="24"/>
          <w:rFonts w:ascii="Calibri" w:cs="Calibri" w:eastAsia="Calibri" w:hAnsi="Calibri"/>
        </w:rPr>
        <w:t xml:space="preserve">Comunicações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Canais de comunicação alternativos para uso durante incidentes (e-mail secundário, plataformas de mensagens alternativas, telefone)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Listas de contactos de emergência mantidas offline e atualizadas trimestralmente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Redundância de conectividade à Internet através de múltiplos ISP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 de comunicação de crise com templates pré-aprovados para diferentes cenários</w:t>
      </w:r>
    </w:p>
    <w:p>
      <w:pPr>
        <w:pStyle w:val="Heading3"/>
        <w:spacing w:before="240" w:after="120"/>
      </w:pPr>
      <w:r>
        <w:rPr>
          <w:b/>
          <w:bCs/>
          <w:color w:val="1e3a8a"/>
          <w:sz w:val="24"/>
          <w:szCs w:val="24"/>
          <w:rFonts w:ascii="Calibri" w:cs="Calibri" w:eastAsia="Calibri" w:hAnsi="Calibri"/>
        </w:rPr>
        <w:t xml:space="preserve">Instalações físicas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Identificação de um local alternativo para operações em caso de indisponibilidade das instalações principais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Capacidade de trabalho remoto alargada a todos os colaboradores de funções críticas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Stocks de equipamentos de substituição (portáteis, periféricos) para mobilização rápida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Acordos prévios com fornecedores de espaços de escritório temporários, se aplicável</w:t>
      </w:r>
    </w:p>
    <w:p>
      <w:pPr>
        <w:pStyle w:val="Heading3"/>
        <w:spacing w:before="240" w:after="120"/>
      </w:pPr>
      <w:r>
        <w:rPr>
          <w:b/>
          <w:bCs/>
          <w:color w:val="1e3a8a"/>
          <w:sz w:val="24"/>
          <w:szCs w:val="24"/>
          <w:rFonts w:ascii="Calibri" w:cs="Calibri" w:eastAsia="Calibri" w:hAnsi="Calibri"/>
        </w:rPr>
        <w:t xml:space="preserve">Pessoal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Cross-training: todos os processos críticos têm pelo menos dois colaboradores com as competências necessárias para os executar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 de sucessão documentado para funções-chave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Procedimentos documentados para processos críticos, acessíveis independentemente dos sistemas principais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Politica de teletrabalho que permite a ativação rápida em caso de indisponibilidade das instalações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Plano de recuperação de desastres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plano de recuperação de desastres (PRD) define os procedimentos técnicos detalhados para recuperar os sistemas e serviços TI após um evento de disrupção. Constitui o componente técnico do plano de continuidade de negócio e é acionado quando a análise de impacto indica que os objetivos de recuperação (RTO/RPO) estão em risco.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6.1. Objetivos de recuperação por sistema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Sistema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RTO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RPO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Método de recuperação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Prioridade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Responsável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ERP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Aplicação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4h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1h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Failover cloud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Dir. TI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Email / comunicações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Serviço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2h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0h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Cloud nativo (HA)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Ops TI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Base de dados principal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Dados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4h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1h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Replicação + backup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DBA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Website / portais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Serviço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8h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4h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CDN + backup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Ops TI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Rede / conectividade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Infraestrutura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1h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N/A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Redundância ISP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Ops TI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prioridades de recuperação devem refletir os resultados da BIA. Os sistemas de prioridade 1 são recuperados primeiro, seguidos dos de prioridade 2, e assim sucessivamente. A tabela deve ser atualizada sempre que ocorram alterações significativas na arquitetura tecnológica.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6.2. Procedimentos gerais de recuperação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procedimentos de recuperação seguem uma sequência lógica que garante que os sistemas são restabelecidos de forma ordenada e segura: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1 — Avaliação e declaração: avaliação do âmbito e gravidade do desastre; decisão de ativação do PRD pelo responsável designado; notificação da equipa de gestão de crises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2 — Ativação do site alternativo / DR: ativação das infraestruturas alternativas pré-configuradas; verificação da conectividade e dos acessos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3 — Recuperação de sistemas críticos (Prioridade 1): recuperação sequencial dos sistemas de maior criticidade, seguindo os procedimentos técnicos específicos documentados; validação funcional antes de proceder ao passo seguinte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4 — Recuperação de sistemas importantes (Prioridade 2): recuperação dos sistemas de prioridade 2 após confirmação da estabilidade dos sistemas de prioridade 1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5 — Validação e testes: testes funcionais de todos os sistemas recuperados; validação com os utilizadores-chave antes da declaração de recuperação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6 — Comunicação: notificação às partes interessadas do estado de recuperação; atualização do registo de incidentes; preparação do relatório pós-incidente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Passo 7 — Retorno à normalidade: planificação do regresso às instalações/sistemas principais (fallback); monitorização intensiva no período pós-recuperação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6.3. Critérios de ativação do plano de recuperação de desastres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PRD é ativado quando se verifique uma ou mais das seguintes condições: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Indisponibilidade total ou parcial dos sistemas críticos por um período superior ao RTO definido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Destruição ou inacessibilidade prolongada das instalações físicas principais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Comprometimento grave da integridade ou confidencialidade dos dados que impeça a operação normal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Falha catastrófica de um fornecedor crítico sem alternativa de curto prazo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Declaração de situação de emergência por parte das autoridades que impeça o funcionamento normal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Decisão da gestão de topo com base na avaliação de risco da situação em curso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Gestão de cópias de 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de cópias de segurança é um elemento fundamental da continuidade de negócio e da recuperação de desastres. Constitui uma obrigação explícita ao abrigo do Art. 27.º alínea b) do DL 125/2025 e representa a última linha de defesa em cenários de perda ou comprometimento de dados.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7.1. Política de backups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política de backups da organização assenta nos seguintes princípios e práticas: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Tipos de backup — completo (cópia integral de todos os dados), incremental (apenas as alterações desde o último backup, de qualquer tipo) e diferencial (apenas as alterações desde o último backup completo); cada tipo tem aplicações específicas em função da criticidade e do volume de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Frequência por criticidade — sistemas críticos: backups incrementais horários e backups completos diários; sistemas importantes: backups incrementais diários e backups completos semanais; sistemas normais: backups completos semanais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Regra 3-2-1 — manter pelo menos 3 cópias dos dados em 2 suportes diferentes (por exemplo, disco e nuvem), com 1 cópia offsite ou em localização geograficamente distinta da principal; esta regra garante a recuperação mesmo em caso de desastre físico total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Backups imutáveis — para proteção contra ransomware e eliminação acidental, os backups de sistemas críticos devem ser imutáveis (write-once), impedindo a sua alteração ou eliminação mesmo em caso de comprometimento das credenciais de administração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Encriptação — todas as cópias de segurança são encriptadas em trânsito e em repouso, com gestão segura das chaves de encriptação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Retenção — os períodos de retenção devem cumprir os requisitos legais aplicáveis (incluindo os prazos mínimos de retenção de dados previstos em lei) e os requisitos de negócio definidos na BIA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7.2. Política de backups por sistema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Sistema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 de backup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Frequência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Retenção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Localização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Teste de restauro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BD principal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Completo + incremental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Diário / hora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30 dias / 1 ano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Cloud + offsite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Mensal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ERP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Completo + diferencial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Diário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30 dias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Cloud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Trimestral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Email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Contínuo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Contínuo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 ano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Cloud nativo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Semestral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Ficheiros partilhados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Incremental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Diário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90 dias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Cloud + offsite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Trimestral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Configurações de rede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Completo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Semanal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90 dias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Offsite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Semestral</w:t>
            </w:r>
          </w:p>
        </w:tc>
      </w:tr>
    </w:tbl>
    <w:p>
      <w:pPr>
        <w:spacing w:after="16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7.3. Testes de backup e verificação de integridade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realização de backups por si só não garante a recuperação — é imprescindível verificar regularmente que os backups são restauráveis e íntegros. Os procedimentos de teste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de restauro mensais para sistemas críticos — verificação da capacidade de recuperar os dados e sistemas a partir dos backups disponíveis, com registo dos resultados (tempo de recuperação, integridade dos dados)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de restauro trimestrais para sistemas importantes — verificação periódica com simulação de cenários de recuperação realistas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automática de integridade — implementação de mecanismos automáticos de verificação da integridade dos backups (checksums, hashes criptográficos) após cada ciclo de backup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Documentação de resultados — todos os testes de restauro são documentados, incluindo data, sistema testado, resultado, problemas identificados e ações corretivas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 periódico de estado de backups — o responsável TI apresenta relatório trimestral sobre o estado dos backups e dos testes realizados à gestão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b) do DL 125/2025 — a gestão de cópias de segurança é uma medida obrigatória de gestão de riscos de cibersegurança. A realização de backups sem testes regulares de restauro não constitui cumprimento adequado desta obrigação.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Gestão de crises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de crises é o processo de resposta coordenada a eventos de elevado impacto que ameacem a continuidade da organização ou a sua reputação. Complementa o plano de continuidade de negócio, focando-se na tomada de decisão estratégica, na comunicação e na coordenação durante situações de crise.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8.1. Equipa de gestão de crises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equipa de gestão de crises é ativada para eventos de elevada gravidade e é composta pelos seguintes elementos, com responsabilidades claramente definidas: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Diretor de crise — membro da gestão de topo com autoridade para tomar decisões estratégicas durante a crise; responsável pela aprovação de comunicações externas e pela decisão de ativação dos planos de continuidade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Coordenador operacional (CISO) — responsável pela coordenação técnica e operacional da resposta; ponto de contacto para as equipas técnicas; responsável pelo reporte à gestão de topo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Responsável de comunicação — gere todas as comunicações internas e externas durante a crise; coordena com o porta-voz designado; prepara e distribui comunicados e atualizações de situação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Responsável jurídico — assegura o cumprimento das obrigações legais durante a crise; avalia implicações contratuais e regulatórias; coordena notificações às autoridades competentes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Responsável de recursos humanos — gere as implicações para os colaboradores; coordena procedimentos de trabalho remoto ou realocação; assegura o bem-estar da equipa durante situações prolongadas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Responsável TI — lidera a execução técnica do plano de recuperação de desastres; responsável pela recuperação dos sistemas e pela comunicação do estado técnico à equipa de crise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8.2. Procedimento de escalamento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escalamento é acionado com base na gravidade e no impacto potencial do evento disruptivo: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Nível 1 — Resolução operacional: evento localizado, dentro da capacidade de resposta da equipa técnica; resolvido internamente sem ativação formal do PCN; registo no sistema de gestão de incidentes; monitorização pelo responsável TI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Nível 2 — Coordenação reforçada: evento com impacto em múltiplos sistemas ou áreas; ativação do coordenador operacional (CISO) e gestão intermédia; possível ativação parcial do PCN; comunicação à gestão de topo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Nível 3 — Crise organizacional: evento com impacto grave na continuidade dos serviços ou na reputação da organização; ativação completa da equipa de gestão de crises; ativação integral do PCN e do PRD; comunicação a todas as partes interessadas relevantes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8.3. Comunicação durante a crise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comunicação eficaz durante uma crise é essencial para coordenar a resposta, manter a confiança das partes interessadas e cumprir as obrigações legais de reporte: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Canais de comunicação primários — os sistemas internos habituais (e-mail corporativo, plataformas de colaboração); adequados quando os sistemas não estão comprometidos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Canais de comunicação alternativos — e-mail pessoal, aplicações de mensagens seguras, telefone; ativados quando os sistemas principais estão indisponíveis ou comprometidos; lista de contactos alternativa mantida offline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Comunicação interna — atualizações de situação regulares (mínimo a cada 2 horas em crises ativas) a todos os colaboradores com papel na resposta; comunicação clara e factual, evitando especulação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Comunicação com autoridades — notificações obrigatórias ao CNCS, CNPD e demais autoridades competentes nos prazos legais estabelecidos no DL 125/2025 e no RGPD; coordenada pelo responsável jurídico e pelo coordenador operacional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Comunicação pública e com clientes — gerida pelo responsável de comunicação; aprovada pelo diretor de crise antes de ser emitida; templates de comunicação pré-aprovados disponíveis para os cenários mais prováveis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Porta-voz designado — apenas o porta-voz designado comunica publicamente sobre a crise; todos os colaboradores devem remeter para o porta-voz qualquer questão externa sobre o assunto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b) do DL 125/2025 — a gestão de crises é uma componente explícita das medidas obrigatórias de gestão dos riscos de cibersegurança. A organização deve dispor de procedimentos documentados para a gestão de crises, incluindo a comunicação interna e externa durante eventos disruptivos.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Testes e exercícios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eficácia de um plano de continuidade de negócio apenas pode ser verificada através de testes e exercícios regulares. Os testes permitem identificar lacunas nos procedimentos, melhorar a capacidade de resposta da equipa e garantir que os objetivos de recuperação (RTO/RPO) são atingíveis na prática.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9.1. Tipos de testes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de mesa (tabletop) — trimestral: discussão estruturada de um cenário de crise ou desastre por parte dos membros da equipa de continuidade; sem ativação de sistemas ou procedimentos reais; adequado para testar o conhecimento dos procedimentos, os papéis e as decisões; baixo custo e sem impacto operacional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 funcional (walkthrough) — semestral: verificação passo a passo dos procedimentos do plano, confirmando que os recursos, contactos e documentação estão atualizados e disponíveis; inclui verificação de que os backups existem e que os acessos aos sistemas alternativos funcionam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Simulação parcial — anual: ativação de parte dos procedimentos de continuidade em ambiente controlado, simulando um cenário realista; pode incluir o failover de sistemas não críticos para verificar os procedimentos técnicos sem impacto nos serviços em produção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 completo (full-scale) — anual: simulação o mais realista possível de um cenário de desastre, com ativação completa da equipa e dos procedimentos; pode incluir o teste de recuperação de sistemas a partir de backups em ambiente de teste isolado; maior custo e complexidade, mas essencial para validar a eficácia global do plano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 de backups — mensal (sistemas críticos): verificação da capacidade de restauro dos backups dos sistemas críticos, incluindo a medição do tempo de recuperação efetivo face ao RTO definido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9.2. Documentação de testes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Cada teste ou exercício deve ser devidamente documentado para garantir a melhoria contínua do plano: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 de teste — objetivos, âmbito, cenário, participantes, data e hora, responsável pela condução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Resultados — registo detalhado do que foi testado, o que funcionou, o que falhou e os desvios face ao plano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Métricas — tempo efetivo de recuperação versus RTO, perdas de dados versus RPO, taxa de sucesso dos procedimentos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Lições aprendidas — análise crítica dos resultados e identificação de melhorias necessárias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Ações corretivas — lista de ações de melhoria com responsável, prazo e prioridade; acompanhamento da sua implementação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 à gestão — os resultados de cada exercício são apresentados à gestão de topo, garantindo a visibilidade e o compromisso da liderança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b) do DL 125/2025 — as medidas devem incluir a gestão de crises e a recuperação de desastres, incluindo a gestão de cópias de segurança. A realização regular de testes e exercícios é uma boa prática essencial para demonstrar a efetividade das medidas implementadas e para o cumprimento contínuo das obrigações do DL 125/2025.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Manutenção e revisão do plano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plano de continuidade de negócio é um documento vivo que deve ser mantido atualizado para refletir a evolução da organização, do ambiente de ameaças e do enquadramento legal. A sua eficácia depende diretamente da qualidade e frequência das revisões.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10.1. Ciclo de revisão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anual obrigatória — o plano é revisto integralmente pelo menos uma vez por ano, com análise da BIA, das estratégias de continuidade, dos procedimentos de recuperação e dos resultados dos testes; a revisão anual culmina na aprovação formal pela gestão de topo e na distribuição da nova versão a todas as partes interessadas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extraordinária após incidente real — sempre que o plano seja ativado na sequência de um incidente real, deve ser realizada uma revisão extraordinária para incorporar as lições aprendidas e corrigir eventuais deficiências identificadas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após mudança organizacional significativa — alterações na estrutura organizacional, nos processos críticos, nos sistemas TI ou nos fornecedores críticos implicam a revisão das secções afetadas do plano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após identificação de novos riscos significativos — novos vetores de ameaça, novas vulnerabilidades ou alterações no panorama de risco podem requerer a atualização das estratégias de continuidade e dos procedimentos de recuperação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após alteração do enquadramento legal — alterações ao DL 125/2025 ou à legislação aplicável que afetem as obrigações de continuidade de negócio requerem a atualização imediata do plano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10.2. Aprovação e distribuição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Aprovação — todas as versões do plano devem ser aprovadas pelo órgão de gestão de topo; a aprovação é formalizada com assinatura e data na folha de controlo de versões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Distribuição — o plano aprovado é distribuído a todos os membros da equipa de gestão de crises, coordenadores de continuidade e demais colaboradores com responsabilidades no âmbito do PCN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Acessibilidade — cópias do plano devem estar disponíveis offline (impressas em local seguro e conhecido) e em localizações digitais alternativas, garantindo o acesso mesmo em caso de comprometimento dos sistemas principais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Controlo de versões — todas as versões do plano são registadas na tabela de controlo de versões; versões anteriores são arquivadas e identificadas como obsoletas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10.3. Formação e sensibilização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eficácia do plano depende do conhecimento e prontidão de todos os envolvidos na sua execução: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inicial — todos os novos membros da equipa de continuidade e da equipa de gestão de crises recebem formação específica sobre o PCN no prazo de 30 dias após a sua integração na equipa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de atualização — formação anual obrigatória para todos os elementos da equipa de continuidade, incorporando as alterações introduzidas na última revisão do plano e os resultados dos exercícios realizados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Sensibilização geral — todos os colaboradores são informados anualmente sobre o PCN, os seus papéis durante uma situação de crise e os procedimentos básicos de continuidade que lhes são aplicáveis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formação — todos os momentos de formação são registados com data, participantes, conteúdo e avaliação de eficácia; este registo é parte integrante da documentação do PCN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b) do DL 125/2025 — a continuidade de negócio, a recuperação de desastres e a gestão de crises são medidas obrigatórias de gestão dos riscos de cibersegurança. A manutenção e revisão regular do plano, com aprovação da gestão de topo, é essencial para demonstrar o cumprimento contínuo das obrigações estabelecidas no DL 125/2025 e para garantir a resiliência operacional da organização.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Plano de continuidade de negócio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2026-03-18T13:34:02.331Z</dcterms:created>
  <dcterms:modified xsi:type="dcterms:W3CDTF">2026-03-18T13:34:02.331Z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