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</w:p>
    <w:p>
      <w:pPr>
        <w:jc w:val="center"/>
      </w:pPr>
      <w:r>
        <w:rPr>
          <w:color w:val="9CA3AF"/>
          <w:sz w:val="22"/>
        </w:rPr>
        <w:t>[Nome da organização]</w:t>
      </w:r>
    </w:p>
    <w:p>
      <w:pPr>
        <w:jc w:val="center"/>
      </w:pPr>
      <w:r>
        <w:rPr>
          <w:b/>
          <w:color w:val="1E3A8A"/>
          <w:sz w:val="28"/>
        </w:rPr>
        <w:t>Briefing executivo — Cibersegurança NIS2</w:t>
      </w:r>
    </w:p>
    <w:p>
      <w:pPr>
        <w:jc w:val="center"/>
      </w:pPr>
      <w:r>
        <w:rPr>
          <w:color w:val="374151"/>
          <w:sz w:val="22"/>
        </w:rPr>
        <w:t>Conformidade com o Decreto-Lei n.º 125/2025 (NIS2)</w:t>
      </w:r>
    </w:p>
    <w:p>
      <w:pPr>
        <w:jc w:val="center"/>
      </w:pPr>
      <w:r>
        <w:rPr>
          <w:b/>
          <w:color w:val="374151"/>
          <w:sz w:val="22"/>
        </w:rPr>
        <w:t xml:space="preserve">Versão: </w:t>
      </w:r>
      <w:r>
        <w:rPr>
          <w:color w:val="374151"/>
          <w:sz w:val="22"/>
        </w:rPr>
        <w:t>1.0</w:t>
      </w:r>
    </w:p>
    <w:p>
      <w:pPr>
        <w:jc w:val="center"/>
      </w:pPr>
      <w:r>
        <w:rPr>
          <w:b/>
          <w:color w:val="374151"/>
          <w:sz w:val="22"/>
        </w:rPr>
        <w:t xml:space="preserve">Data: </w:t>
      </w:r>
      <w:r>
        <w:rPr>
          <w:color w:val="374151"/>
          <w:sz w:val="22"/>
        </w:rPr>
        <w:t>09/04/2026</w:t>
      </w:r>
    </w:p>
    <w:p>
      <w:pPr>
        <w:jc w:val="center"/>
      </w:pPr>
      <w:r>
        <w:rPr>
          <w:b/>
          <w:color w:val="374151"/>
          <w:sz w:val="22"/>
        </w:rPr>
        <w:t xml:space="preserve">Classificação: </w:t>
      </w:r>
      <w:r>
        <w:rPr>
          <w:b/>
          <w:color w:val="DC2626"/>
          <w:sz w:val="22"/>
        </w:rPr>
        <w:t>Confidencial</w:t>
      </w:r>
    </w:p>
    <w:p/>
    <w:p>
      <w:pPr>
        <w:pStyle w:val="Heading1"/>
      </w:pPr>
      <w:r>
        <w:rPr>
          <w:b/>
          <w:color w:val="1E3A8A"/>
          <w:sz w:val="32"/>
        </w:rPr>
        <w:t>1. Resumo executivo</w:t>
      </w:r>
    </w:p>
    <w:p>
      <w:r>
        <w:rPr>
          <w:color w:val="374151"/>
          <w:sz w:val="22"/>
        </w:rPr>
        <w:t>Este briefing destina-se ao órgão de gestão e apresenta o estado atual da conformidade NIS2 da organização, os principais riscos, os incidentes recentes e as decisões requeridas. A apresentação cumpre o dever de informação estabelecido no Art. 29.º do Decreto-Lei n.º 125/2025, que responsabiliza o órgão de gestão pela supervisão das medidas de cibersegurança.</w:t>
      </w:r>
    </w:p>
    <w:p>
      <w:r>
        <w:rPr>
          <w:color w:val="374151"/>
          <w:sz w:val="22"/>
        </w:rPr>
        <w:t>Período em análise: [Trimestre/Ano] — Elaborado por: [CISO/Responsável de Segurança] — Data de apresentação: [Data]</w:t>
      </w:r>
    </w:p>
    <w:p>
      <w:pPr>
        <w:pStyle w:val="Heading1"/>
      </w:pPr>
      <w:r>
        <w:rPr>
          <w:b/>
          <w:color w:val="1E3A8A"/>
          <w:sz w:val="32"/>
        </w:rPr>
        <w:t>2. Estado de conformidade NIS2</w:t>
      </w:r>
    </w:p>
    <w:p>
      <w:r>
        <w:rPr>
          <w:color w:val="374151"/>
          <w:sz w:val="22"/>
        </w:rPr>
        <w:t>A tabela seguinte apresenta o estado de conformidade por domínio, em relação aos requisitos do Art. 27.º do DL 125/2025.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Domínio NIS2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Requisito (Art. 27.º)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Conformidade (%)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Estado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Gestão de riscos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Alínea a)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  ]%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[Conforme / Em progresso / Não conforme]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Resposta a incidentes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Alínea b)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  ]%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[Conforme / Em progresso / Não conforme]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Continuidade de negócio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Alínea c)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  ]%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[Conforme / Em progresso / Não conforme]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Segurança da cadeia de fornecimento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Alínea d)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  ]%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[Conforme / Em progresso / Não conforme]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Segurança nas aquisições TIC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Alínea e)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  ]%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[Conforme / Em progresso / Não conforme]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Gestão de vulnerabilidades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Alínea f)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  ]%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[Conforme / Em progresso / Não conforme]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Ciber-higiene e formação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Alínea g)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  ]%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[Conforme / Em progresso / Não conforme]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Criptografia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Alínea h)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  ]%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[Conforme / Em progresso / Não conforme]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Controlo de acessos e autenticação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Alínea i)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  ]%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[Conforme / Em progresso / Não conforme]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Conformidade global estimada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  ]%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[Conforme / Em progresso / Não conforme]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3. Top 5 riscos atuais</w:t>
      </w:r>
    </w:p>
    <w:p>
      <w:r>
        <w:rPr>
          <w:color w:val="374151"/>
          <w:sz w:val="22"/>
        </w:rPr>
        <w:t>Os cinco riscos de maior prioridade identificados na avaliação de risco mais recente são: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#</w:t>
            </w:r>
          </w:p>
        </w:tc>
        <w:tc>
          <w:tcPr>
            <w:tcW w:type="dxa" w:w="188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Risco</w:t>
            </w:r>
          </w:p>
        </w:tc>
        <w:tc>
          <w:tcPr>
            <w:tcW w:type="dxa" w:w="188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Probabilidade</w:t>
            </w:r>
          </w:p>
        </w:tc>
        <w:tc>
          <w:tcPr>
            <w:tcW w:type="dxa" w:w="188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Impacto</w:t>
            </w:r>
          </w:p>
        </w:tc>
        <w:tc>
          <w:tcPr>
            <w:tcW w:type="dxa" w:w="188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Ação requerida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1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[Descrição do risco 1]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[Alta/Média/Baixa]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[Alto/Médio/Baixo]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[Ação]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2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[Descrição do risco 2]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[Alta/Média/Baixa]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[Alto/Médio/Baixo]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[Ação]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3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[Descrição do risco 3]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[Alta/Média/Baixa]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[Alto/Médio/Baixo]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[Ação]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4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[Descrição do risco 4]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[Alta/Média/Baixa]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[Alto/Médio/Baixo]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[Ação]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5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[Descrição do risco 5]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[Alta/Média/Baixa]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[Alto/Médio/Baixo]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[Ação]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4. Incidentes nos últimos 90 dias</w:t>
      </w:r>
    </w:p>
    <w:p>
      <w:r>
        <w:rPr>
          <w:color w:val="374151"/>
          <w:sz w:val="22"/>
        </w:rPr>
        <w:t>Resumo dos incidentes de cibersegurança ocorridos no período em análise: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568"/>
        <w:gridCol w:w="1568"/>
        <w:gridCol w:w="1568"/>
        <w:gridCol w:w="1568"/>
        <w:gridCol w:w="1568"/>
        <w:gridCol w:w="1568"/>
      </w:tblGrid>
      <w:tr>
        <w:tc>
          <w:tcPr>
            <w:tcW w:type="dxa" w:w="1568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ID</w:t>
            </w:r>
          </w:p>
        </w:tc>
        <w:tc>
          <w:tcPr>
            <w:tcW w:type="dxa" w:w="1568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Data</w:t>
            </w:r>
          </w:p>
        </w:tc>
        <w:tc>
          <w:tcPr>
            <w:tcW w:type="dxa" w:w="1568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Tipo</w:t>
            </w:r>
          </w:p>
        </w:tc>
        <w:tc>
          <w:tcPr>
            <w:tcW w:type="dxa" w:w="1568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Impacto</w:t>
            </w:r>
          </w:p>
        </w:tc>
        <w:tc>
          <w:tcPr>
            <w:tcW w:type="dxa" w:w="1568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Estado</w:t>
            </w:r>
          </w:p>
        </w:tc>
        <w:tc>
          <w:tcPr>
            <w:tcW w:type="dxa" w:w="1568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Notificado ao CNCS?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INC-001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[Tipo]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[Impacto]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[Estado]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[Sim/Não/N.A.]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INC-002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[Tipo]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[Impacto]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[Estado]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[Sim/Não/N.A.]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INC-003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[Tipo]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[Impacto]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[Estado]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[Sim/Não/N.A.]</w:t>
            </w:r>
          </w:p>
        </w:tc>
      </w:tr>
    </w:tbl>
    <w:p/>
    <w:p>
      <w:r>
        <w:rPr>
          <w:color w:val="374151"/>
          <w:sz w:val="22"/>
        </w:rPr>
        <w:t>Total de incidentes no período: [N] — Incidentes graves (Art. 34.º DL 125/2025): [N] — Notificações ao CNCS: [N]</w:t>
      </w:r>
    </w:p>
    <w:p>
      <w:pPr>
        <w:pStyle w:val="Heading1"/>
      </w:pPr>
      <w:r>
        <w:rPr>
          <w:b/>
          <w:color w:val="1E3A8A"/>
          <w:sz w:val="32"/>
        </w:rPr>
        <w:t>5. Investimento e ROI em cibersegurança</w:t>
      </w:r>
    </w:p>
    <w:p>
      <w:r>
        <w:rPr>
          <w:color w:val="374151"/>
          <w:sz w:val="22"/>
        </w:rPr>
        <w:t>Resumo do investimento realizado e estimativa de retorno (evitamento de custos):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Rubrica</w:t>
            </w:r>
          </w:p>
        </w:tc>
        <w:tc>
          <w:tcPr>
            <w:tcW w:type="dxa" w:w="3135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Investimento (EUR)</w:t>
            </w:r>
          </w:p>
        </w:tc>
        <w:tc>
          <w:tcPr>
            <w:tcW w:type="dxa" w:w="3135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Observações</w:t>
            </w:r>
          </w:p>
        </w:tc>
      </w:tr>
      <w:tr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Ferramentas e tecnologia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[Valor]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[Descrição]</w:t>
            </w:r>
          </w:p>
        </w:tc>
      </w:tr>
      <w:tr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Serviços externos (MSSP, consultoria)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[Valor]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[Descrição]</w:t>
            </w:r>
          </w:p>
        </w:tc>
      </w:tr>
      <w:tr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Formação e sensibilização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[Valor]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[Descrição]</w:t>
            </w:r>
          </w:p>
        </w:tc>
      </w:tr>
      <w:tr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Certificações e auditorias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[Valor]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[Descrição]</w:t>
            </w:r>
          </w:p>
        </w:tc>
      </w:tr>
      <w:tr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Total investido no período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[Valor]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Custo estimado de incidentes evitados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[Valor]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Baseado em benchmarks setoriais</w:t>
            </w:r>
          </w:p>
        </w:tc>
      </w:tr>
      <w:tr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Coimas potenciais evitadas (Art. 52.º)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Até EUR 10.000.000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Por conformidade mantida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6. Decisões necessárias do órgão de gestão</w:t>
      </w:r>
    </w:p>
    <w:p>
      <w:r>
        <w:rPr>
          <w:color w:val="374151"/>
          <w:sz w:val="22"/>
        </w:rPr>
        <w:t>As seguintes decisões requerem aprovação formal do órgão de gestão:</w:t>
      </w:r>
    </w:p>
    <w:p>
      <w:pPr>
        <w:pStyle w:val="ListParagraph"/>
      </w:pPr>
      <w:r>
        <w:rPr>
          <w:color w:val="374151"/>
          <w:sz w:val="22"/>
        </w:rPr>
        <w:t>[Decisão 1]: [Descrição da decisão, opções disponíveis e impacto de cada opção] — Prazo: [Data]</w:t>
      </w:r>
    </w:p>
    <w:p>
      <w:pPr>
        <w:pStyle w:val="ListParagraph"/>
      </w:pPr>
      <w:r>
        <w:rPr>
          <w:color w:val="374151"/>
          <w:sz w:val="22"/>
        </w:rPr>
        <w:t>[Decisão 2]: [Descrição da decisão, opções disponíveis e impacto de cada opção] — Prazo: [Data]</w:t>
      </w:r>
    </w:p>
    <w:p>
      <w:pPr>
        <w:pStyle w:val="ListParagraph"/>
      </w:pPr>
      <w:r>
        <w:rPr>
          <w:color w:val="374151"/>
          <w:sz w:val="22"/>
        </w:rPr>
        <w:t>[Decisão 3]: [Descrição da decisão, opções disponíveis e impacto de cada opção] — Prazo: [Data]</w:t>
      </w:r>
    </w:p>
    <w:p>
      <w:r>
        <w:rPr>
          <w:color w:val="374151"/>
          <w:sz w:val="22"/>
        </w:rPr>
        <w:t>Nos termos do Art. 29.º, n.º 2 do DL 125/2025, os membros do órgão de gestão que aprovarem ou rejeitarem as medidas de cibersegurança propostas respondem pessoalmente pelo impacto das suas decisões.</w:t>
      </w:r>
    </w:p>
    <w:p>
      <w:pPr>
        <w:pStyle w:val="Heading1"/>
      </w:pPr>
      <w:r>
        <w:rPr>
          <w:b/>
          <w:color w:val="1E3A8A"/>
          <w:sz w:val="32"/>
        </w:rPr>
        <w:t>7. Próximos passos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Ação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Responsável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Prazo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Estado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[Ação 1]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[CISO / Responsável]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[Planeado]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[Ação 2]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[CISO / Responsável]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[Em curso]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[Ação 3]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[CISO / Responsável]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[Planeado]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[Ação 4]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[CISO / Responsável]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[Planeado]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[Ação 5]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[CISO / Responsável]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[Planeado]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8. Aprovação e tomada de conhecimento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Função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Nome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Assinatura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Data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Presidente do Conselho de Administração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Administrador responsável pela cibersegurança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CISO / Responsável de segurança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</w:tbl>
    <w:p/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